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ABB9A8" w14:textId="57AB5A0F" w:rsidR="00D008AE" w:rsidRPr="009744F4" w:rsidRDefault="002814B8" w:rsidP="00C040DA">
      <w:pPr>
        <w:tabs>
          <w:tab w:val="num" w:pos="720"/>
        </w:tabs>
        <w:spacing w:before="240" w:line="276" w:lineRule="auto"/>
        <w:jc w:val="center"/>
        <w:rPr>
          <w:rFonts w:ascii="Open Sans Light" w:hAnsi="Open Sans Light" w:cs="Open Sans Light"/>
          <w:b/>
          <w:bCs/>
        </w:rPr>
      </w:pPr>
      <w:r w:rsidRPr="009744F4">
        <w:rPr>
          <w:rFonts w:ascii="Open Sans Light" w:hAnsi="Open Sans Light" w:cs="Open Sans Light"/>
          <w:b/>
          <w:bCs/>
          <w:noProof/>
        </w:rPr>
        <w:drawing>
          <wp:inline distT="0" distB="0" distL="0" distR="0" wp14:anchorId="3C710D48" wp14:editId="7D12DCBE">
            <wp:extent cx="7295515" cy="762000"/>
            <wp:effectExtent l="0" t="0" r="0" b="0"/>
            <wp:docPr id="2" name="Obraz 1" descr="Logotypy FENIKS, RP, UE i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ypy FENIKS, RP, UE i NFOŚiG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95515" cy="762000"/>
                    </a:xfrm>
                    <a:prstGeom prst="rect">
                      <a:avLst/>
                    </a:prstGeom>
                    <a:noFill/>
                  </pic:spPr>
                </pic:pic>
              </a:graphicData>
            </a:graphic>
          </wp:inline>
        </w:drawing>
      </w:r>
    </w:p>
    <w:p w14:paraId="44FE2F95" w14:textId="77777777" w:rsidR="00D008AE" w:rsidRPr="009744F4" w:rsidRDefault="00D008AE" w:rsidP="00C040DA">
      <w:pPr>
        <w:pStyle w:val="Nagwek1"/>
        <w:spacing w:line="276" w:lineRule="auto"/>
      </w:pPr>
      <w:r w:rsidRPr="009744F4">
        <w:t xml:space="preserve">Lista sprawdzająca </w:t>
      </w:r>
    </w:p>
    <w:p w14:paraId="667440E4" w14:textId="77777777" w:rsidR="00652569" w:rsidRPr="009744F4" w:rsidRDefault="00652569" w:rsidP="00C040DA">
      <w:pPr>
        <w:pStyle w:val="Nagwek1"/>
        <w:spacing w:line="276" w:lineRule="auto"/>
        <w:rPr>
          <w:kern w:val="28"/>
        </w:rPr>
      </w:pPr>
      <w:r w:rsidRPr="009744F4">
        <w:rPr>
          <w:kern w:val="28"/>
        </w:rPr>
        <w:t xml:space="preserve">projektu zgłoszonego do dofinansowania w ramach </w:t>
      </w:r>
    </w:p>
    <w:p w14:paraId="14EA5BE6" w14:textId="77777777" w:rsidR="00652569" w:rsidRPr="009744F4" w:rsidRDefault="00652569" w:rsidP="00C040DA">
      <w:pPr>
        <w:pStyle w:val="Nagwek1"/>
        <w:spacing w:after="120" w:line="276" w:lineRule="auto"/>
      </w:pPr>
      <w:r w:rsidRPr="009744F4">
        <w:rPr>
          <w:kern w:val="28"/>
        </w:rPr>
        <w:t>PROGRAM FUNDUSZE EUROPEJSKIE NA INFRASTRUKTURĘ, KLIMAT, ŚRODOWISKO 2021-2027 (</w:t>
      </w:r>
      <w:proofErr w:type="spellStart"/>
      <w:r w:rsidRPr="009744F4">
        <w:rPr>
          <w:kern w:val="28"/>
        </w:rPr>
        <w:t>FEnIKS</w:t>
      </w:r>
      <w:proofErr w:type="spellEnd"/>
      <w:r w:rsidRPr="009744F4">
        <w:rPr>
          <w:kern w:val="28"/>
        </w:rPr>
        <w:t>)</w:t>
      </w:r>
    </w:p>
    <w:p w14:paraId="524FF03E" w14:textId="77777777" w:rsidR="00D008AE" w:rsidRPr="009744F4" w:rsidRDefault="00474064" w:rsidP="00C040DA">
      <w:pPr>
        <w:shd w:val="clear" w:color="auto" w:fill="D9D9D9"/>
        <w:tabs>
          <w:tab w:val="num" w:pos="720"/>
        </w:tabs>
        <w:spacing w:line="276" w:lineRule="auto"/>
        <w:jc w:val="center"/>
        <w:rPr>
          <w:rFonts w:ascii="Open Sans Light" w:hAnsi="Open Sans Light" w:cs="Open Sans Light"/>
          <w:b/>
          <w:bCs/>
        </w:rPr>
      </w:pPr>
      <w:r w:rsidRPr="009744F4">
        <w:rPr>
          <w:rFonts w:ascii="Open Sans Light" w:hAnsi="Open Sans Light" w:cs="Open Sans Light"/>
          <w:b/>
          <w:bCs/>
        </w:rPr>
        <w:t>ETAP 1 oceny</w:t>
      </w:r>
    </w:p>
    <w:p w14:paraId="5FC049DF" w14:textId="77777777" w:rsidR="00C220EB" w:rsidRPr="009744F4" w:rsidRDefault="00474064" w:rsidP="00C040DA">
      <w:pPr>
        <w:shd w:val="clear" w:color="auto" w:fill="D9D9D9"/>
        <w:tabs>
          <w:tab w:val="num" w:pos="720"/>
        </w:tabs>
        <w:spacing w:after="120" w:line="276" w:lineRule="auto"/>
        <w:jc w:val="center"/>
        <w:rPr>
          <w:rFonts w:ascii="Open Sans Light" w:hAnsi="Open Sans Light" w:cs="Open Sans Light"/>
          <w:b/>
          <w:bCs/>
        </w:rPr>
      </w:pPr>
      <w:r w:rsidRPr="009744F4">
        <w:rPr>
          <w:rFonts w:ascii="Open Sans Light" w:hAnsi="Open Sans Light" w:cs="Open Sans Light"/>
          <w:b/>
          <w:bCs/>
        </w:rPr>
        <w:t>Kryteria rankingujące</w:t>
      </w:r>
    </w:p>
    <w:p w14:paraId="0DC2AD1C" w14:textId="77777777" w:rsidR="00652569" w:rsidRPr="009744F4" w:rsidRDefault="00652569" w:rsidP="006F33E4">
      <w:pPr>
        <w:spacing w:before="240" w:line="276" w:lineRule="auto"/>
        <w:rPr>
          <w:rFonts w:ascii="Open Sans Light" w:hAnsi="Open Sans Light" w:cs="Open Sans Light"/>
          <w:b/>
          <w:bCs/>
        </w:rPr>
      </w:pPr>
      <w:r w:rsidRPr="009744F4">
        <w:rPr>
          <w:rFonts w:ascii="Open Sans Light" w:hAnsi="Open Sans Light" w:cs="Open Sans Light"/>
          <w:b/>
          <w:bCs/>
        </w:rPr>
        <w:t>Oś Priorytetowa FENX.01 Wsparcie sektorów energetyka i środowisko z Funduszu Spójności</w:t>
      </w:r>
    </w:p>
    <w:p w14:paraId="0077B1EA" w14:textId="31554AAE" w:rsidR="00652569" w:rsidRPr="009744F4" w:rsidRDefault="00652569" w:rsidP="006F33E4">
      <w:pPr>
        <w:spacing w:line="276" w:lineRule="auto"/>
        <w:rPr>
          <w:rFonts w:ascii="Open Sans Light" w:hAnsi="Open Sans Light" w:cs="Open Sans Light"/>
          <w:b/>
          <w:bCs/>
        </w:rPr>
      </w:pPr>
      <w:r w:rsidRPr="009744F4">
        <w:rPr>
          <w:rFonts w:ascii="Open Sans Light" w:hAnsi="Open Sans Light" w:cs="Open Sans Light"/>
          <w:b/>
          <w:bCs/>
        </w:rPr>
        <w:t>Działanie:  FENX.01.0</w:t>
      </w:r>
      <w:r w:rsidR="009F03D5">
        <w:rPr>
          <w:rFonts w:ascii="Open Sans Light" w:hAnsi="Open Sans Light" w:cs="Open Sans Light"/>
          <w:b/>
          <w:bCs/>
        </w:rPr>
        <w:t>5</w:t>
      </w:r>
      <w:r w:rsidRPr="009744F4">
        <w:rPr>
          <w:rFonts w:ascii="Open Sans Light" w:hAnsi="Open Sans Light" w:cs="Open Sans Light"/>
          <w:b/>
          <w:bCs/>
        </w:rPr>
        <w:t xml:space="preserve"> </w:t>
      </w:r>
      <w:r w:rsidR="009F03D5" w:rsidRPr="009F03D5">
        <w:rPr>
          <w:rFonts w:ascii="Open Sans Light" w:hAnsi="Open Sans Light" w:cs="Open Sans Light"/>
          <w:b/>
          <w:bCs/>
        </w:rPr>
        <w:t>Ochrona przyrody i rozwój zielonej infrastruktury</w:t>
      </w:r>
    </w:p>
    <w:p w14:paraId="5CB179CC" w14:textId="53EA82F0" w:rsidR="00474064" w:rsidRPr="00C040DA" w:rsidRDefault="00652569" w:rsidP="006F33E4">
      <w:pPr>
        <w:spacing w:line="276" w:lineRule="auto"/>
        <w:rPr>
          <w:rFonts w:ascii="Open Sans Light" w:hAnsi="Open Sans Light" w:cs="Open Sans Light"/>
        </w:rPr>
      </w:pPr>
      <w:r w:rsidRPr="009744F4">
        <w:rPr>
          <w:rFonts w:ascii="Open Sans Light" w:hAnsi="Open Sans Light" w:cs="Open Sans Light"/>
          <w:b/>
          <w:bCs/>
        </w:rPr>
        <w:t xml:space="preserve">Typ projektu:  </w:t>
      </w:r>
      <w:r w:rsidR="00AC7280" w:rsidRPr="00AC7280">
        <w:rPr>
          <w:rFonts w:ascii="Open Sans Light" w:hAnsi="Open Sans Light" w:cs="Open Sans Light"/>
          <w:b/>
          <w:bCs/>
        </w:rPr>
        <w:t>Usuwanie niewłaściwie składowanych lub magazynowanych odpadów oraz wywołanego przez nie zagrożenia dla ludzi lub środowiska</w:t>
      </w:r>
    </w:p>
    <w:p w14:paraId="0275F59B" w14:textId="66AE1C42" w:rsidR="00474064" w:rsidRPr="00C040DA" w:rsidRDefault="00C220EB" w:rsidP="006F33E4">
      <w:pPr>
        <w:spacing w:before="240" w:line="276" w:lineRule="auto"/>
        <w:rPr>
          <w:rFonts w:ascii="Open Sans Light" w:hAnsi="Open Sans Light" w:cs="Open Sans Light"/>
        </w:rPr>
      </w:pPr>
      <w:r w:rsidRPr="009744F4">
        <w:rPr>
          <w:rFonts w:ascii="Open Sans Light" w:hAnsi="Open Sans Light" w:cs="Open Sans Light"/>
          <w:b/>
        </w:rPr>
        <w:t xml:space="preserve">Tytuł projektu: </w:t>
      </w:r>
      <w:r w:rsidRPr="009744F4">
        <w:rPr>
          <w:rFonts w:ascii="Open Sans Light" w:hAnsi="Open Sans Light" w:cs="Open Sans Light"/>
        </w:rPr>
        <w:t>……………………………………………………………………………………</w:t>
      </w:r>
    </w:p>
    <w:p w14:paraId="1E00CE62" w14:textId="407EFF78" w:rsidR="00474064" w:rsidRPr="00C040DA" w:rsidRDefault="00C220EB" w:rsidP="006F33E4">
      <w:pPr>
        <w:spacing w:before="240" w:line="276" w:lineRule="auto"/>
        <w:rPr>
          <w:rFonts w:ascii="Open Sans Light" w:hAnsi="Open Sans Light" w:cs="Open Sans Light"/>
        </w:rPr>
      </w:pPr>
      <w:r w:rsidRPr="009744F4">
        <w:rPr>
          <w:rFonts w:ascii="Open Sans Light" w:hAnsi="Open Sans Light" w:cs="Open Sans Light"/>
          <w:b/>
        </w:rPr>
        <w:t xml:space="preserve">Beneficjent projektu: </w:t>
      </w:r>
      <w:r w:rsidRPr="009744F4">
        <w:rPr>
          <w:rFonts w:ascii="Open Sans Light" w:hAnsi="Open Sans Light" w:cs="Open Sans Light"/>
        </w:rPr>
        <w:t>………………………………………....................</w:t>
      </w:r>
    </w:p>
    <w:p w14:paraId="1FFA4823" w14:textId="77777777" w:rsidR="00CB4E99" w:rsidRPr="009744F4" w:rsidRDefault="00F90568" w:rsidP="006F33E4">
      <w:pPr>
        <w:spacing w:before="240" w:after="3120" w:line="276" w:lineRule="auto"/>
        <w:rPr>
          <w:rFonts w:ascii="Open Sans Light" w:hAnsi="Open Sans Light" w:cs="Open Sans Light"/>
        </w:rPr>
      </w:pPr>
      <w:r w:rsidRPr="009744F4">
        <w:rPr>
          <w:rFonts w:ascii="Open Sans Light" w:hAnsi="Open Sans Light" w:cs="Open Sans Light"/>
          <w:b/>
        </w:rPr>
        <w:t>Numer</w:t>
      </w:r>
      <w:r w:rsidR="00CB4E99" w:rsidRPr="009744F4">
        <w:rPr>
          <w:rFonts w:ascii="Open Sans Light" w:hAnsi="Open Sans Light" w:cs="Open Sans Light"/>
          <w:b/>
        </w:rPr>
        <w:t xml:space="preserve"> </w:t>
      </w:r>
      <w:r w:rsidR="00652569" w:rsidRPr="009744F4">
        <w:rPr>
          <w:rFonts w:ascii="Open Sans Light" w:hAnsi="Open Sans Light" w:cs="Open Sans Light"/>
          <w:b/>
        </w:rPr>
        <w:t>wniosku w systemie CST</w:t>
      </w:r>
      <w:r w:rsidR="00CB4E99" w:rsidRPr="009744F4">
        <w:rPr>
          <w:rFonts w:ascii="Open Sans Light" w:hAnsi="Open Sans Light" w:cs="Open Sans Light"/>
          <w:b/>
        </w:rPr>
        <w:t>; data złożenia</w:t>
      </w:r>
      <w:r w:rsidRPr="009744F4">
        <w:rPr>
          <w:rFonts w:ascii="Open Sans Light" w:hAnsi="Open Sans Light" w:cs="Open Sans Light"/>
          <w:b/>
        </w:rPr>
        <w:t xml:space="preserve">: </w:t>
      </w:r>
      <w:r w:rsidR="00CB4E99" w:rsidRPr="006925DD">
        <w:rPr>
          <w:rFonts w:ascii="Open Sans Light" w:hAnsi="Open Sans Light" w:cs="Open Sans Light"/>
          <w:bCs/>
        </w:rPr>
        <w:t>……..………………………………………...</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Tabela oceny punktowej"/>
        <w:tblDescription w:val="Tabela oceny punktowej"/>
      </w:tblPr>
      <w:tblGrid>
        <w:gridCol w:w="495"/>
        <w:gridCol w:w="2298"/>
        <w:gridCol w:w="4791"/>
        <w:gridCol w:w="3975"/>
        <w:gridCol w:w="938"/>
        <w:gridCol w:w="2637"/>
      </w:tblGrid>
      <w:tr w:rsidR="00EE6259" w:rsidRPr="00E55F86" w14:paraId="24214F16" w14:textId="77777777" w:rsidTr="006F33E4">
        <w:trPr>
          <w:trHeight w:val="313"/>
          <w:tblHeader/>
        </w:trPr>
        <w:tc>
          <w:tcPr>
            <w:tcW w:w="495" w:type="dxa"/>
          </w:tcPr>
          <w:p w14:paraId="4CD07722" w14:textId="77777777" w:rsidR="00EE6259" w:rsidRPr="00E55F86" w:rsidRDefault="00EE6259" w:rsidP="00C040DA">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lastRenderedPageBreak/>
              <w:t>Lp.</w:t>
            </w:r>
          </w:p>
        </w:tc>
        <w:tc>
          <w:tcPr>
            <w:tcW w:w="2298" w:type="dxa"/>
          </w:tcPr>
          <w:p w14:paraId="7477265F" w14:textId="77777777" w:rsidR="00EE6259" w:rsidRPr="00E55F86" w:rsidRDefault="00EE6259" w:rsidP="00C040DA">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Kryterium</w:t>
            </w:r>
          </w:p>
        </w:tc>
        <w:tc>
          <w:tcPr>
            <w:tcW w:w="4791" w:type="dxa"/>
          </w:tcPr>
          <w:p w14:paraId="1A07EE3E" w14:textId="77777777" w:rsidR="00EE6259" w:rsidRPr="00E55F86" w:rsidRDefault="00EE6259" w:rsidP="00C040DA">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Zasady oceny</w:t>
            </w:r>
          </w:p>
        </w:tc>
        <w:tc>
          <w:tcPr>
            <w:tcW w:w="3975" w:type="dxa"/>
          </w:tcPr>
          <w:p w14:paraId="3D4B915F" w14:textId="77777777" w:rsidR="00EE6259" w:rsidRPr="00E55F86" w:rsidRDefault="00EE6259" w:rsidP="00C040DA">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Punktacja</w:t>
            </w:r>
          </w:p>
        </w:tc>
        <w:tc>
          <w:tcPr>
            <w:tcW w:w="938" w:type="dxa"/>
          </w:tcPr>
          <w:p w14:paraId="1714C2FB" w14:textId="77777777" w:rsidR="00EE6259" w:rsidRPr="00E55F86" w:rsidRDefault="00EE6259" w:rsidP="00C040DA">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Wynik</w:t>
            </w:r>
          </w:p>
        </w:tc>
        <w:tc>
          <w:tcPr>
            <w:tcW w:w="2637" w:type="dxa"/>
          </w:tcPr>
          <w:p w14:paraId="1288C604" w14:textId="77777777" w:rsidR="00EE6259" w:rsidRPr="00E55F86" w:rsidRDefault="00EE6259" w:rsidP="00C040DA">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Uzasadnienie</w:t>
            </w:r>
          </w:p>
        </w:tc>
      </w:tr>
      <w:tr w:rsidR="00E55F86" w:rsidRPr="00E55F86" w14:paraId="39FCCC55" w14:textId="77777777" w:rsidTr="00156550">
        <w:trPr>
          <w:trHeight w:val="313"/>
        </w:trPr>
        <w:tc>
          <w:tcPr>
            <w:tcW w:w="15134" w:type="dxa"/>
            <w:gridSpan w:val="6"/>
          </w:tcPr>
          <w:p w14:paraId="2CE3CB58" w14:textId="77777777" w:rsidR="00E55F86" w:rsidRPr="00E55F86" w:rsidRDefault="00E55F86" w:rsidP="00C040DA">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Kryteria specyficzne</w:t>
            </w:r>
          </w:p>
        </w:tc>
      </w:tr>
      <w:tr w:rsidR="0088258A" w:rsidRPr="00E55F86" w14:paraId="488F8596" w14:textId="77777777" w:rsidTr="00C040DA">
        <w:trPr>
          <w:trHeight w:val="1545"/>
        </w:trPr>
        <w:tc>
          <w:tcPr>
            <w:tcW w:w="495" w:type="dxa"/>
            <w:tcBorders>
              <w:top w:val="single" w:sz="4" w:space="0" w:color="000000"/>
              <w:left w:val="single" w:sz="4" w:space="0" w:color="000000"/>
              <w:bottom w:val="single" w:sz="4" w:space="0" w:color="000000"/>
            </w:tcBorders>
          </w:tcPr>
          <w:p w14:paraId="323798CB" w14:textId="77777777" w:rsidR="0088258A" w:rsidRPr="0088258A" w:rsidRDefault="0088258A" w:rsidP="00C040DA">
            <w:pPr>
              <w:snapToGrid w:val="0"/>
              <w:spacing w:before="120" w:after="120" w:line="276" w:lineRule="auto"/>
              <w:jc w:val="center"/>
              <w:rPr>
                <w:rFonts w:ascii="Open Sans" w:hAnsi="Open Sans" w:cs="Open Sans"/>
                <w:b/>
                <w:bCs/>
                <w:sz w:val="20"/>
                <w:szCs w:val="20"/>
                <w:lang w:eastAsia="ar-SA"/>
              </w:rPr>
            </w:pPr>
            <w:r w:rsidRPr="0088258A">
              <w:rPr>
                <w:rFonts w:ascii="Open Sans" w:hAnsi="Open Sans" w:cs="Open Sans"/>
                <w:b/>
                <w:bCs/>
                <w:sz w:val="20"/>
                <w:szCs w:val="20"/>
                <w:lang w:eastAsia="ar-SA"/>
              </w:rPr>
              <w:t>1</w:t>
            </w:r>
          </w:p>
        </w:tc>
        <w:tc>
          <w:tcPr>
            <w:tcW w:w="2298" w:type="dxa"/>
          </w:tcPr>
          <w:p w14:paraId="19ED7B44" w14:textId="2E1295FA" w:rsidR="0088258A" w:rsidRPr="0088258A" w:rsidRDefault="00AC7280" w:rsidP="006F33E4">
            <w:pPr>
              <w:tabs>
                <w:tab w:val="left" w:pos="0"/>
              </w:tabs>
              <w:snapToGrid w:val="0"/>
              <w:spacing w:before="120" w:after="120" w:line="276" w:lineRule="auto"/>
              <w:rPr>
                <w:rFonts w:ascii="Open Sans" w:hAnsi="Open Sans" w:cs="Open Sans"/>
                <w:sz w:val="20"/>
                <w:szCs w:val="20"/>
                <w:lang w:eastAsia="ar-SA"/>
              </w:rPr>
            </w:pPr>
            <w:r w:rsidRPr="00AC7280">
              <w:rPr>
                <w:rFonts w:ascii="Open Sans" w:hAnsi="Open Sans" w:cs="Open Sans"/>
                <w:sz w:val="20"/>
                <w:szCs w:val="20"/>
                <w:lang w:eastAsia="ar-SA"/>
              </w:rPr>
              <w:t>Wielkość terenu/obiektu objętego projektem</w:t>
            </w:r>
          </w:p>
        </w:tc>
        <w:tc>
          <w:tcPr>
            <w:tcW w:w="4791" w:type="dxa"/>
          </w:tcPr>
          <w:p w14:paraId="016258D5" w14:textId="77777777" w:rsidR="00AC7280" w:rsidRPr="00AC7280" w:rsidRDefault="00AC7280" w:rsidP="006F33E4">
            <w:pPr>
              <w:tabs>
                <w:tab w:val="left" w:pos="-148"/>
              </w:tabs>
              <w:snapToGrid w:val="0"/>
              <w:spacing w:before="120" w:after="120" w:line="276" w:lineRule="auto"/>
              <w:rPr>
                <w:rFonts w:ascii="Open Sans" w:hAnsi="Open Sans" w:cs="Open Sans"/>
                <w:sz w:val="20"/>
                <w:szCs w:val="20"/>
                <w:lang w:eastAsia="ar-SA"/>
              </w:rPr>
            </w:pPr>
            <w:r w:rsidRPr="00AC7280">
              <w:rPr>
                <w:rFonts w:ascii="Open Sans" w:hAnsi="Open Sans" w:cs="Open Sans"/>
                <w:sz w:val="20"/>
                <w:szCs w:val="20"/>
                <w:lang w:eastAsia="ar-SA"/>
              </w:rPr>
              <w:t>Ocenie podlega wielkość terenu, obiektu lub akwenu objętego usunięciem zagrożenia ze strony niewłaściwie składowanych lub magazynowanych odpadów.</w:t>
            </w:r>
          </w:p>
          <w:p w14:paraId="34F6A23F" w14:textId="77777777" w:rsidR="00AC7280" w:rsidRPr="00AC7280" w:rsidRDefault="00AC7280" w:rsidP="006F33E4">
            <w:pPr>
              <w:tabs>
                <w:tab w:val="left" w:pos="-148"/>
              </w:tabs>
              <w:snapToGrid w:val="0"/>
              <w:spacing w:before="120" w:after="120" w:line="276" w:lineRule="auto"/>
              <w:rPr>
                <w:rFonts w:ascii="Open Sans" w:hAnsi="Open Sans" w:cs="Open Sans"/>
                <w:sz w:val="20"/>
                <w:szCs w:val="20"/>
                <w:lang w:eastAsia="ar-SA"/>
              </w:rPr>
            </w:pPr>
            <w:r w:rsidRPr="00AC7280">
              <w:rPr>
                <w:rFonts w:ascii="Open Sans" w:hAnsi="Open Sans" w:cs="Open Sans"/>
                <w:sz w:val="20"/>
                <w:szCs w:val="20"/>
                <w:lang w:eastAsia="ar-SA"/>
              </w:rPr>
              <w:t>W przypadku projektów obejmujących kilka terenów, obiektów lub akwenów nielegalnego magazynowania lub składowania odpadów, wielkość powierzchni obszaru objętego projektem stanowi sumę powierzchni ww. terenów, obiektów lub akwenów.</w:t>
            </w:r>
          </w:p>
          <w:p w14:paraId="0652293F" w14:textId="74BB0D92" w:rsidR="0088258A" w:rsidRPr="0088258A" w:rsidRDefault="00AC7280" w:rsidP="006F33E4">
            <w:pPr>
              <w:tabs>
                <w:tab w:val="left" w:pos="-148"/>
              </w:tabs>
              <w:snapToGrid w:val="0"/>
              <w:spacing w:before="120" w:after="120" w:line="276" w:lineRule="auto"/>
              <w:rPr>
                <w:rFonts w:ascii="Open Sans" w:hAnsi="Open Sans" w:cs="Open Sans"/>
                <w:sz w:val="20"/>
                <w:szCs w:val="20"/>
                <w:lang w:eastAsia="ar-SA"/>
              </w:rPr>
            </w:pPr>
            <w:r w:rsidRPr="00AC7280">
              <w:rPr>
                <w:rFonts w:ascii="Open Sans" w:hAnsi="Open Sans" w:cs="Open Sans"/>
                <w:sz w:val="20"/>
                <w:szCs w:val="20"/>
                <w:lang w:eastAsia="ar-SA"/>
              </w:rPr>
              <w:t>Nie podlega sumowaniu powierzchnia obiektów lub akwenów z powierzchnią terenu, na którym te obiekty lub akweny są posadowione, jak również nie podlega sumowaniu powierzchnia obiektów z powierzchnią akwenów, na których się one znajdują.</w:t>
            </w:r>
          </w:p>
        </w:tc>
        <w:tc>
          <w:tcPr>
            <w:tcW w:w="3975" w:type="dxa"/>
          </w:tcPr>
          <w:p w14:paraId="27AC075F" w14:textId="77777777" w:rsidR="00AC7280" w:rsidRPr="00AC7280" w:rsidRDefault="00AC7280" w:rsidP="006F33E4">
            <w:pPr>
              <w:tabs>
                <w:tab w:val="left" w:pos="0"/>
              </w:tabs>
              <w:snapToGrid w:val="0"/>
              <w:spacing w:before="120" w:after="120" w:line="276" w:lineRule="auto"/>
              <w:rPr>
                <w:rFonts w:ascii="Open Sans" w:hAnsi="Open Sans" w:cs="Open Sans"/>
                <w:sz w:val="20"/>
                <w:szCs w:val="20"/>
                <w:lang w:eastAsia="ar-SA"/>
              </w:rPr>
            </w:pPr>
            <w:r w:rsidRPr="00AC7280">
              <w:rPr>
                <w:rFonts w:ascii="Open Sans" w:hAnsi="Open Sans" w:cs="Open Sans"/>
                <w:sz w:val="20"/>
                <w:szCs w:val="20"/>
                <w:lang w:eastAsia="ar-SA"/>
              </w:rPr>
              <w:t>16 pkt. ≥ 2 ha,</w:t>
            </w:r>
          </w:p>
          <w:p w14:paraId="0DA38A80" w14:textId="77777777" w:rsidR="00AC7280" w:rsidRPr="00AC7280" w:rsidRDefault="00AC7280" w:rsidP="006F33E4">
            <w:pPr>
              <w:tabs>
                <w:tab w:val="left" w:pos="0"/>
              </w:tabs>
              <w:snapToGrid w:val="0"/>
              <w:spacing w:before="120" w:after="120" w:line="276" w:lineRule="auto"/>
              <w:rPr>
                <w:rFonts w:ascii="Open Sans" w:hAnsi="Open Sans" w:cs="Open Sans"/>
                <w:sz w:val="20"/>
                <w:szCs w:val="20"/>
                <w:lang w:eastAsia="ar-SA"/>
              </w:rPr>
            </w:pPr>
            <w:r w:rsidRPr="00AC7280">
              <w:rPr>
                <w:rFonts w:ascii="Open Sans" w:hAnsi="Open Sans" w:cs="Open Sans"/>
                <w:sz w:val="20"/>
                <w:szCs w:val="20"/>
                <w:lang w:eastAsia="ar-SA"/>
              </w:rPr>
              <w:t>12 pkt. ≥ 1 ha i &lt;2 ha,</w:t>
            </w:r>
          </w:p>
          <w:p w14:paraId="560512CF" w14:textId="77777777" w:rsidR="00AC7280" w:rsidRPr="00AC7280" w:rsidRDefault="00AC7280" w:rsidP="006F33E4">
            <w:pPr>
              <w:tabs>
                <w:tab w:val="left" w:pos="0"/>
              </w:tabs>
              <w:snapToGrid w:val="0"/>
              <w:spacing w:before="120" w:after="120" w:line="276" w:lineRule="auto"/>
              <w:rPr>
                <w:rFonts w:ascii="Open Sans" w:hAnsi="Open Sans" w:cs="Open Sans"/>
                <w:sz w:val="20"/>
                <w:szCs w:val="20"/>
                <w:lang w:eastAsia="ar-SA"/>
              </w:rPr>
            </w:pPr>
            <w:r w:rsidRPr="00AC7280">
              <w:rPr>
                <w:rFonts w:ascii="Open Sans" w:hAnsi="Open Sans" w:cs="Open Sans"/>
                <w:sz w:val="20"/>
                <w:szCs w:val="20"/>
                <w:lang w:eastAsia="ar-SA"/>
              </w:rPr>
              <w:t>8 pkt. ≥ 0,5 ha i &lt; 1 ha,</w:t>
            </w:r>
          </w:p>
          <w:p w14:paraId="1BAF85E3" w14:textId="77777777" w:rsidR="00AC7280" w:rsidRPr="00AC7280" w:rsidRDefault="00AC7280" w:rsidP="006F33E4">
            <w:pPr>
              <w:tabs>
                <w:tab w:val="left" w:pos="0"/>
              </w:tabs>
              <w:snapToGrid w:val="0"/>
              <w:spacing w:before="120" w:after="120" w:line="276" w:lineRule="auto"/>
              <w:rPr>
                <w:rFonts w:ascii="Open Sans" w:hAnsi="Open Sans" w:cs="Open Sans"/>
                <w:sz w:val="20"/>
                <w:szCs w:val="20"/>
                <w:lang w:eastAsia="ar-SA"/>
              </w:rPr>
            </w:pPr>
            <w:r w:rsidRPr="00AC7280">
              <w:rPr>
                <w:rFonts w:ascii="Open Sans" w:hAnsi="Open Sans" w:cs="Open Sans"/>
                <w:sz w:val="20"/>
                <w:szCs w:val="20"/>
                <w:lang w:eastAsia="ar-SA"/>
              </w:rPr>
              <w:t>6 pkt. ≥ 0,1 ha i &lt; 0,5 ha,</w:t>
            </w:r>
          </w:p>
          <w:p w14:paraId="7E493BC4" w14:textId="37B02484" w:rsidR="0088258A" w:rsidRPr="0088258A" w:rsidRDefault="00AC7280" w:rsidP="006F33E4">
            <w:pPr>
              <w:tabs>
                <w:tab w:val="left" w:pos="0"/>
              </w:tabs>
              <w:snapToGrid w:val="0"/>
              <w:spacing w:before="120" w:after="120" w:line="276" w:lineRule="auto"/>
              <w:rPr>
                <w:rFonts w:ascii="Open Sans" w:hAnsi="Open Sans" w:cs="Open Sans"/>
                <w:sz w:val="20"/>
                <w:szCs w:val="20"/>
                <w:lang w:eastAsia="ar-SA"/>
              </w:rPr>
            </w:pPr>
            <w:r w:rsidRPr="00AC7280">
              <w:rPr>
                <w:rFonts w:ascii="Open Sans" w:hAnsi="Open Sans" w:cs="Open Sans"/>
                <w:sz w:val="20"/>
                <w:szCs w:val="20"/>
                <w:lang w:eastAsia="ar-SA"/>
              </w:rPr>
              <w:t>0 pkt. &lt; 0,1 ha.</w:t>
            </w:r>
          </w:p>
        </w:tc>
        <w:tc>
          <w:tcPr>
            <w:tcW w:w="938" w:type="dxa"/>
            <w:tcBorders>
              <w:top w:val="single" w:sz="4" w:space="0" w:color="000000"/>
              <w:left w:val="single" w:sz="4" w:space="0" w:color="000000"/>
              <w:bottom w:val="single" w:sz="4" w:space="0" w:color="000000"/>
              <w:right w:val="single" w:sz="4" w:space="0" w:color="000000"/>
            </w:tcBorders>
            <w:vAlign w:val="center"/>
          </w:tcPr>
          <w:p w14:paraId="5A86C81C" w14:textId="77777777" w:rsidR="0088258A" w:rsidRPr="00E55F86" w:rsidRDefault="0088258A" w:rsidP="00C040DA">
            <w:pPr>
              <w:tabs>
                <w:tab w:val="left" w:pos="0"/>
              </w:tabs>
              <w:spacing w:before="120" w:after="120" w:line="276" w:lineRule="auto"/>
              <w:jc w:val="center"/>
              <w:rPr>
                <w:rFonts w:ascii="Open Sans Light" w:hAnsi="Open Sans Light" w:cs="Open Sans Light"/>
                <w:sz w:val="20"/>
                <w:szCs w:val="20"/>
                <w:lang w:eastAsia="ar-SA"/>
              </w:rPr>
            </w:pPr>
          </w:p>
        </w:tc>
        <w:tc>
          <w:tcPr>
            <w:tcW w:w="2637" w:type="dxa"/>
          </w:tcPr>
          <w:p w14:paraId="7FB7C863" w14:textId="77777777" w:rsidR="0088258A" w:rsidRPr="00E55F86" w:rsidRDefault="0088258A" w:rsidP="00C040DA">
            <w:pPr>
              <w:spacing w:line="276" w:lineRule="auto"/>
              <w:rPr>
                <w:rFonts w:ascii="Open Sans Light" w:hAnsi="Open Sans Light" w:cs="Open Sans Light"/>
                <w:sz w:val="20"/>
                <w:szCs w:val="20"/>
              </w:rPr>
            </w:pPr>
          </w:p>
        </w:tc>
      </w:tr>
      <w:tr w:rsidR="0088258A" w:rsidRPr="00E55F86" w14:paraId="428A1EFB" w14:textId="77777777" w:rsidTr="00C040DA">
        <w:trPr>
          <w:trHeight w:val="313"/>
        </w:trPr>
        <w:tc>
          <w:tcPr>
            <w:tcW w:w="495" w:type="dxa"/>
            <w:tcBorders>
              <w:top w:val="single" w:sz="4" w:space="0" w:color="000000"/>
              <w:left w:val="single" w:sz="4" w:space="0" w:color="000000"/>
              <w:bottom w:val="single" w:sz="4" w:space="0" w:color="000000"/>
            </w:tcBorders>
          </w:tcPr>
          <w:p w14:paraId="45049CA4" w14:textId="77777777" w:rsidR="0088258A" w:rsidRPr="0088258A" w:rsidRDefault="0088258A" w:rsidP="00C040DA">
            <w:pPr>
              <w:snapToGrid w:val="0"/>
              <w:spacing w:before="120" w:after="120" w:line="276" w:lineRule="auto"/>
              <w:jc w:val="center"/>
              <w:rPr>
                <w:rFonts w:ascii="Open Sans" w:hAnsi="Open Sans" w:cs="Open Sans"/>
                <w:b/>
                <w:bCs/>
                <w:sz w:val="20"/>
                <w:szCs w:val="20"/>
                <w:lang w:eastAsia="ar-SA"/>
              </w:rPr>
            </w:pPr>
            <w:r w:rsidRPr="0088258A">
              <w:rPr>
                <w:rFonts w:ascii="Open Sans" w:hAnsi="Open Sans" w:cs="Open Sans"/>
                <w:b/>
                <w:bCs/>
                <w:sz w:val="20"/>
                <w:szCs w:val="20"/>
                <w:lang w:eastAsia="ar-SA"/>
              </w:rPr>
              <w:t>2</w:t>
            </w:r>
          </w:p>
        </w:tc>
        <w:tc>
          <w:tcPr>
            <w:tcW w:w="2298" w:type="dxa"/>
          </w:tcPr>
          <w:p w14:paraId="5CFA0E8D" w14:textId="4679C574" w:rsidR="0088258A" w:rsidRPr="0088258A" w:rsidRDefault="00AC7280" w:rsidP="006F33E4">
            <w:pPr>
              <w:tabs>
                <w:tab w:val="left" w:pos="0"/>
              </w:tabs>
              <w:snapToGrid w:val="0"/>
              <w:spacing w:before="120" w:after="120" w:line="276" w:lineRule="auto"/>
              <w:rPr>
                <w:rFonts w:ascii="Open Sans" w:hAnsi="Open Sans" w:cs="Open Sans"/>
                <w:sz w:val="20"/>
                <w:szCs w:val="20"/>
                <w:lang w:eastAsia="ar-SA"/>
              </w:rPr>
            </w:pPr>
            <w:r w:rsidRPr="00AC7280">
              <w:rPr>
                <w:rFonts w:ascii="Open Sans" w:hAnsi="Open Sans" w:cs="Open Sans"/>
                <w:sz w:val="20"/>
                <w:szCs w:val="20"/>
                <w:lang w:eastAsia="ar-SA"/>
              </w:rPr>
              <w:t>Zanieczyszczenia spowodowane usuwanymi w ramach projektu odpadami niebezpiecznymi</w:t>
            </w:r>
          </w:p>
        </w:tc>
        <w:tc>
          <w:tcPr>
            <w:tcW w:w="4791" w:type="dxa"/>
          </w:tcPr>
          <w:p w14:paraId="42274007" w14:textId="77777777" w:rsidR="00AC7280" w:rsidRPr="00AC7280" w:rsidRDefault="00AC7280" w:rsidP="006F33E4">
            <w:pPr>
              <w:tabs>
                <w:tab w:val="left" w:pos="-148"/>
              </w:tabs>
              <w:snapToGrid w:val="0"/>
              <w:spacing w:before="120" w:after="120" w:line="276" w:lineRule="auto"/>
              <w:rPr>
                <w:rFonts w:ascii="Open Sans" w:hAnsi="Open Sans" w:cs="Open Sans"/>
                <w:sz w:val="20"/>
                <w:szCs w:val="20"/>
                <w:lang w:eastAsia="ar-SA"/>
              </w:rPr>
            </w:pPr>
            <w:r w:rsidRPr="00AC7280">
              <w:rPr>
                <w:rFonts w:ascii="Open Sans" w:hAnsi="Open Sans" w:cs="Open Sans"/>
                <w:sz w:val="20"/>
                <w:szCs w:val="20"/>
                <w:lang w:eastAsia="ar-SA"/>
              </w:rPr>
              <w:t>Przyznana liczba punktów zależy od stwierdzonego wystąpienia zanieczyszczenia lub bezpośredniego zagrożenia możliwością wystąpienia zanieczyszczeniem dla powierzchni ziemi lub wód powierzchniowych lub podziemnych, spowodowanym niewłaściwie magazynowanymi lub składowanymi odpadami niebezpiecznymi.</w:t>
            </w:r>
          </w:p>
          <w:p w14:paraId="12E986BE" w14:textId="76D026E7" w:rsidR="009F03D5" w:rsidRPr="0088258A" w:rsidRDefault="00AC7280" w:rsidP="006F33E4">
            <w:pPr>
              <w:tabs>
                <w:tab w:val="left" w:pos="-148"/>
              </w:tabs>
              <w:snapToGrid w:val="0"/>
              <w:spacing w:before="120" w:after="120" w:line="276" w:lineRule="auto"/>
              <w:rPr>
                <w:rFonts w:ascii="Open Sans" w:hAnsi="Open Sans" w:cs="Open Sans"/>
                <w:sz w:val="20"/>
                <w:szCs w:val="20"/>
                <w:lang w:eastAsia="ar-SA"/>
              </w:rPr>
            </w:pPr>
            <w:r w:rsidRPr="00AC7280">
              <w:rPr>
                <w:rFonts w:ascii="Open Sans" w:hAnsi="Open Sans" w:cs="Open Sans"/>
                <w:sz w:val="20"/>
                <w:szCs w:val="20"/>
                <w:lang w:eastAsia="ar-SA"/>
              </w:rPr>
              <w:t xml:space="preserve">Zagrożenie występuje w przypadku możliwości wycieków substancji niebezpiecznych i jednoczesnego braku zabezpieczenia przed </w:t>
            </w:r>
            <w:r w:rsidRPr="00AC7280">
              <w:rPr>
                <w:rFonts w:ascii="Open Sans" w:hAnsi="Open Sans" w:cs="Open Sans"/>
                <w:sz w:val="20"/>
                <w:szCs w:val="20"/>
                <w:lang w:eastAsia="ar-SA"/>
              </w:rPr>
              <w:lastRenderedPageBreak/>
              <w:t>przedostawaniem się zanieczyszczeń do środowiska.</w:t>
            </w:r>
          </w:p>
        </w:tc>
        <w:tc>
          <w:tcPr>
            <w:tcW w:w="3975" w:type="dxa"/>
          </w:tcPr>
          <w:p w14:paraId="485E48A0" w14:textId="77777777" w:rsidR="00AC7280" w:rsidRPr="00AC7280" w:rsidRDefault="00AC7280" w:rsidP="006F33E4">
            <w:pPr>
              <w:tabs>
                <w:tab w:val="left" w:pos="0"/>
              </w:tabs>
              <w:spacing w:before="120" w:after="120" w:line="276" w:lineRule="auto"/>
              <w:rPr>
                <w:rFonts w:ascii="Open Sans" w:hAnsi="Open Sans" w:cs="Open Sans"/>
                <w:sz w:val="20"/>
                <w:szCs w:val="20"/>
                <w:lang w:eastAsia="ar-SA"/>
              </w:rPr>
            </w:pPr>
            <w:r w:rsidRPr="00AC7280">
              <w:rPr>
                <w:rFonts w:ascii="Open Sans" w:hAnsi="Open Sans" w:cs="Open Sans"/>
                <w:sz w:val="20"/>
                <w:szCs w:val="20"/>
                <w:lang w:eastAsia="ar-SA"/>
              </w:rPr>
              <w:lastRenderedPageBreak/>
              <w:t>maks. 12 pkt.</w:t>
            </w:r>
          </w:p>
          <w:p w14:paraId="6414F06C" w14:textId="77777777" w:rsidR="00AC7280" w:rsidRPr="00AC7280" w:rsidRDefault="00AC7280" w:rsidP="006F33E4">
            <w:pPr>
              <w:tabs>
                <w:tab w:val="left" w:pos="0"/>
              </w:tabs>
              <w:spacing w:before="120" w:after="120" w:line="276" w:lineRule="auto"/>
              <w:rPr>
                <w:rFonts w:ascii="Open Sans" w:hAnsi="Open Sans" w:cs="Open Sans"/>
                <w:sz w:val="20"/>
                <w:szCs w:val="20"/>
                <w:lang w:eastAsia="ar-SA"/>
              </w:rPr>
            </w:pPr>
            <w:r w:rsidRPr="00AC7280">
              <w:rPr>
                <w:rFonts w:ascii="Open Sans" w:hAnsi="Open Sans" w:cs="Open Sans"/>
                <w:sz w:val="20"/>
                <w:szCs w:val="20"/>
                <w:lang w:eastAsia="ar-SA"/>
              </w:rPr>
              <w:t>Punkty w ramach kryterium sumują się.</w:t>
            </w:r>
          </w:p>
          <w:p w14:paraId="12585852" w14:textId="77777777" w:rsidR="00AC7280" w:rsidRPr="00AC7280" w:rsidRDefault="00AC7280" w:rsidP="006F33E4">
            <w:pPr>
              <w:tabs>
                <w:tab w:val="left" w:pos="0"/>
              </w:tabs>
              <w:spacing w:before="120" w:after="120" w:line="276" w:lineRule="auto"/>
              <w:rPr>
                <w:rFonts w:ascii="Open Sans" w:hAnsi="Open Sans" w:cs="Open Sans"/>
                <w:sz w:val="20"/>
                <w:szCs w:val="20"/>
                <w:lang w:eastAsia="ar-SA"/>
              </w:rPr>
            </w:pPr>
            <w:r w:rsidRPr="00AC7280">
              <w:rPr>
                <w:rFonts w:ascii="Open Sans" w:hAnsi="Open Sans" w:cs="Open Sans"/>
                <w:sz w:val="20"/>
                <w:szCs w:val="20"/>
                <w:lang w:eastAsia="ar-SA"/>
              </w:rPr>
              <w:t>6 pkt. – występuje stwierdzone zanieczyszczenie powierzchni ziemi lub bezpośrednie zagrożenie możliwością wystąpienia zanieczyszczenia powierzchni ziemi,</w:t>
            </w:r>
          </w:p>
          <w:p w14:paraId="624109A5" w14:textId="77777777" w:rsidR="00AC7280" w:rsidRPr="00AC7280" w:rsidRDefault="00AC7280" w:rsidP="006F33E4">
            <w:pPr>
              <w:tabs>
                <w:tab w:val="left" w:pos="0"/>
              </w:tabs>
              <w:spacing w:before="120" w:after="120" w:line="276" w:lineRule="auto"/>
              <w:rPr>
                <w:rFonts w:ascii="Open Sans" w:hAnsi="Open Sans" w:cs="Open Sans"/>
                <w:sz w:val="20"/>
                <w:szCs w:val="20"/>
                <w:lang w:eastAsia="ar-SA"/>
              </w:rPr>
            </w:pPr>
            <w:r w:rsidRPr="00AC7280">
              <w:rPr>
                <w:rFonts w:ascii="Open Sans" w:hAnsi="Open Sans" w:cs="Open Sans"/>
                <w:sz w:val="20"/>
                <w:szCs w:val="20"/>
                <w:lang w:eastAsia="ar-SA"/>
              </w:rPr>
              <w:t xml:space="preserve">6 pkt. – występuje stwierdzone zanieczyszczenie wód powierzchniowych lub podziemnych lub bezpośrednie zagrożenie możliwością </w:t>
            </w:r>
            <w:r w:rsidRPr="00AC7280">
              <w:rPr>
                <w:rFonts w:ascii="Open Sans" w:hAnsi="Open Sans" w:cs="Open Sans"/>
                <w:sz w:val="20"/>
                <w:szCs w:val="20"/>
                <w:lang w:eastAsia="ar-SA"/>
              </w:rPr>
              <w:lastRenderedPageBreak/>
              <w:t>wystąpienia zanieczyszczenia wód powierzchniowych lub podziemnych,</w:t>
            </w:r>
          </w:p>
          <w:p w14:paraId="0D6A0C0B" w14:textId="741BE032" w:rsidR="009F03D5" w:rsidRPr="0088258A" w:rsidRDefault="00AC7280" w:rsidP="006F33E4">
            <w:pPr>
              <w:tabs>
                <w:tab w:val="left" w:pos="0"/>
              </w:tabs>
              <w:spacing w:before="120" w:after="120" w:line="276" w:lineRule="auto"/>
              <w:rPr>
                <w:rFonts w:ascii="Open Sans" w:hAnsi="Open Sans" w:cs="Open Sans"/>
                <w:sz w:val="20"/>
                <w:szCs w:val="20"/>
                <w:lang w:eastAsia="ar-SA"/>
              </w:rPr>
            </w:pPr>
            <w:r w:rsidRPr="00AC7280">
              <w:rPr>
                <w:rFonts w:ascii="Open Sans" w:hAnsi="Open Sans" w:cs="Open Sans"/>
                <w:sz w:val="20"/>
                <w:szCs w:val="20"/>
                <w:lang w:eastAsia="ar-SA"/>
              </w:rPr>
              <w:t>0 pkt. – nie stwierdzono zanieczyszczenia lub nie występuje możliwość jego wystąpienia.</w:t>
            </w:r>
          </w:p>
        </w:tc>
        <w:tc>
          <w:tcPr>
            <w:tcW w:w="938" w:type="dxa"/>
            <w:tcBorders>
              <w:top w:val="single" w:sz="4" w:space="0" w:color="000000"/>
              <w:left w:val="single" w:sz="4" w:space="0" w:color="000000"/>
              <w:bottom w:val="single" w:sz="4" w:space="0" w:color="000000"/>
              <w:right w:val="single" w:sz="4" w:space="0" w:color="000000"/>
            </w:tcBorders>
            <w:vAlign w:val="center"/>
          </w:tcPr>
          <w:p w14:paraId="385CC7E8" w14:textId="77777777" w:rsidR="0088258A" w:rsidRPr="00E55F86" w:rsidRDefault="0088258A" w:rsidP="00C040DA">
            <w:pPr>
              <w:tabs>
                <w:tab w:val="left" w:pos="0"/>
              </w:tabs>
              <w:spacing w:before="120" w:after="120" w:line="276" w:lineRule="auto"/>
              <w:jc w:val="center"/>
              <w:rPr>
                <w:rFonts w:ascii="Open Sans Light" w:hAnsi="Open Sans Light" w:cs="Open Sans Light"/>
                <w:sz w:val="20"/>
                <w:szCs w:val="20"/>
                <w:lang w:eastAsia="ar-SA"/>
              </w:rPr>
            </w:pPr>
          </w:p>
        </w:tc>
        <w:tc>
          <w:tcPr>
            <w:tcW w:w="2637" w:type="dxa"/>
          </w:tcPr>
          <w:p w14:paraId="5A6DD4D0" w14:textId="77777777" w:rsidR="0088258A" w:rsidRPr="00E55F86" w:rsidRDefault="0088258A" w:rsidP="00C040DA">
            <w:pPr>
              <w:spacing w:line="276" w:lineRule="auto"/>
              <w:rPr>
                <w:rFonts w:ascii="Open Sans Light" w:hAnsi="Open Sans Light" w:cs="Open Sans Light"/>
                <w:sz w:val="20"/>
                <w:szCs w:val="20"/>
              </w:rPr>
            </w:pPr>
          </w:p>
        </w:tc>
      </w:tr>
      <w:tr w:rsidR="0088258A" w:rsidRPr="00E55F86" w14:paraId="00847CD5" w14:textId="77777777" w:rsidTr="00C040DA">
        <w:trPr>
          <w:trHeight w:val="313"/>
        </w:trPr>
        <w:tc>
          <w:tcPr>
            <w:tcW w:w="495" w:type="dxa"/>
          </w:tcPr>
          <w:p w14:paraId="47D360D8" w14:textId="77777777" w:rsidR="0088258A" w:rsidRPr="0088258A" w:rsidRDefault="0088258A" w:rsidP="00C040DA">
            <w:pPr>
              <w:spacing w:line="276" w:lineRule="auto"/>
              <w:rPr>
                <w:rFonts w:ascii="Open Sans" w:hAnsi="Open Sans" w:cs="Open Sans"/>
                <w:b/>
                <w:sz w:val="20"/>
                <w:szCs w:val="20"/>
              </w:rPr>
            </w:pPr>
            <w:r w:rsidRPr="0088258A">
              <w:rPr>
                <w:rFonts w:ascii="Open Sans" w:hAnsi="Open Sans" w:cs="Open Sans"/>
                <w:b/>
                <w:sz w:val="20"/>
                <w:szCs w:val="20"/>
              </w:rPr>
              <w:t>3</w:t>
            </w:r>
          </w:p>
        </w:tc>
        <w:tc>
          <w:tcPr>
            <w:tcW w:w="2298" w:type="dxa"/>
          </w:tcPr>
          <w:p w14:paraId="13371A42" w14:textId="5ECF8FCE" w:rsidR="0088258A" w:rsidRPr="0088258A" w:rsidRDefault="00AC7280" w:rsidP="006F33E4">
            <w:pPr>
              <w:pStyle w:val="Tekstpodstawowy"/>
              <w:widowControl w:val="0"/>
              <w:tabs>
                <w:tab w:val="left" w:pos="0"/>
              </w:tabs>
              <w:snapToGrid w:val="0"/>
              <w:spacing w:before="120" w:after="120" w:line="276" w:lineRule="auto"/>
              <w:jc w:val="left"/>
              <w:rPr>
                <w:rFonts w:ascii="Open Sans" w:hAnsi="Open Sans" w:cs="Open Sans"/>
                <w:sz w:val="20"/>
                <w:szCs w:val="20"/>
              </w:rPr>
            </w:pPr>
            <w:r w:rsidRPr="00AC7280">
              <w:rPr>
                <w:rFonts w:ascii="Open Sans" w:hAnsi="Open Sans" w:cs="Open Sans"/>
                <w:sz w:val="20"/>
                <w:szCs w:val="20"/>
              </w:rPr>
              <w:t>Stopień zagrożenia dla zdrowia lub życia ludzi lub stanu środowiska</w:t>
            </w:r>
          </w:p>
        </w:tc>
        <w:tc>
          <w:tcPr>
            <w:tcW w:w="4791" w:type="dxa"/>
          </w:tcPr>
          <w:p w14:paraId="541B926A" w14:textId="2C036517" w:rsidR="0088258A" w:rsidRPr="0088258A" w:rsidRDefault="00AC7280" w:rsidP="006F33E4">
            <w:pPr>
              <w:pStyle w:val="Tekstpodstawowy"/>
              <w:widowControl w:val="0"/>
              <w:tabs>
                <w:tab w:val="left" w:pos="0"/>
              </w:tabs>
              <w:snapToGrid w:val="0"/>
              <w:spacing w:before="120" w:after="120" w:line="276" w:lineRule="auto"/>
              <w:ind w:hanging="102"/>
              <w:jc w:val="left"/>
              <w:rPr>
                <w:rFonts w:ascii="Open Sans" w:hAnsi="Open Sans" w:cs="Open Sans"/>
                <w:sz w:val="20"/>
                <w:szCs w:val="20"/>
              </w:rPr>
            </w:pPr>
            <w:r>
              <w:rPr>
                <w:rFonts w:ascii="Open Sans" w:hAnsi="Open Sans" w:cs="Open Sans"/>
                <w:sz w:val="20"/>
                <w:szCs w:val="20"/>
              </w:rPr>
              <w:t xml:space="preserve">  </w:t>
            </w:r>
            <w:r w:rsidRPr="00AC7280">
              <w:rPr>
                <w:rFonts w:ascii="Open Sans" w:hAnsi="Open Sans" w:cs="Open Sans"/>
                <w:sz w:val="20"/>
                <w:szCs w:val="20"/>
              </w:rPr>
              <w:t>Ocenie podlega stopień zagrożenia, jaki dla zdrowia lub życia ludzi lub stanu środowiska mogą stanowić zanieczyszczenia spowodowane odpadami przewidzianymi do usunięcia w ramach projektu.</w:t>
            </w:r>
          </w:p>
        </w:tc>
        <w:tc>
          <w:tcPr>
            <w:tcW w:w="3975" w:type="dxa"/>
          </w:tcPr>
          <w:p w14:paraId="2A309E30"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maks. 30 pkt.</w:t>
            </w:r>
          </w:p>
          <w:p w14:paraId="26315674"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Punkty w ramach kryterium sumują się.</w:t>
            </w:r>
          </w:p>
          <w:p w14:paraId="4DCE70C3"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15 pkt. – charakter potencjalnego lub stwierdzonego zagrożenia wynikającego z występującego zanieczyszczenia oraz lokalne warunki (w tym m.in. gruntowo-wodne lub przestrzenno-terenowe, np. składowanie zanieczyszczeń na otwartym terenie lub bez zabezpieczeń) wpływają na możliwość rozprzestrzeniania się zanieczyszczenia lub zagrożenia poza obszar jego pierwotnego występowania tj. wgłębnie (np. do wód gruntowych) lub poza działkę (np. po powierzchni ziemi lub w powietrzu), gdzie występuje zanieczyszczenie,</w:t>
            </w:r>
          </w:p>
          <w:p w14:paraId="03C8D3C4"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 xml:space="preserve">10 pkt. – w granicach terenu objętego projektem lub w jego bezpośrednim sąsiedztwie (działka bezpośrednio granicząca z działką objętą projektem) znajdują się ujęcia wody lub stacje uzdatniania wody, budynki mieszkalne, ogrody działkowe, place zabaw, tereny </w:t>
            </w:r>
            <w:r w:rsidRPr="00AC7280">
              <w:rPr>
                <w:rFonts w:ascii="Open Sans" w:hAnsi="Open Sans" w:cs="Open Sans"/>
                <w:sz w:val="20"/>
                <w:szCs w:val="20"/>
              </w:rPr>
              <w:lastRenderedPageBreak/>
              <w:t>sportowe, szpitale, przychodnie, szkoły, dworce lub przystanki autobusowe lub tramwajowe lub kolejowe, inne budynki lub obiekty użyteczności publicznej,</w:t>
            </w:r>
          </w:p>
          <w:p w14:paraId="4A70C165"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5 pkt. – w granicach terenu objętego projektem lub w bezpośrednim sąsiedztwie (działka bezpośrednio granicząca z działką objętą projektem) występują obszarowe formy ochrony przyrody:</w:t>
            </w:r>
          </w:p>
          <w:p w14:paraId="62B82C8F"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 parki narodowe,</w:t>
            </w:r>
          </w:p>
          <w:p w14:paraId="4E92673B"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 rezerwaty przyrody,</w:t>
            </w:r>
          </w:p>
          <w:p w14:paraId="137C8E75" w14:textId="77777777" w:rsidR="009F03D5"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 parki krajobrazowe,</w:t>
            </w:r>
          </w:p>
          <w:p w14:paraId="26DAC31D"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 obszary chronionego krajobrazu,</w:t>
            </w:r>
          </w:p>
          <w:p w14:paraId="317BEEA0"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 obszary Natura 2000,</w:t>
            </w:r>
          </w:p>
          <w:p w14:paraId="7A7E47B7"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 stanowiska dokumentacyjne,</w:t>
            </w:r>
          </w:p>
          <w:p w14:paraId="59921E48"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 użytki ekologiczne,</w:t>
            </w:r>
          </w:p>
          <w:p w14:paraId="4C47725B" w14:textId="55A09216" w:rsidR="00AC7280" w:rsidRPr="0088258A"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 zespoły przyrodniczo-krajobrazowe.</w:t>
            </w:r>
          </w:p>
        </w:tc>
        <w:tc>
          <w:tcPr>
            <w:tcW w:w="938" w:type="dxa"/>
            <w:tcBorders>
              <w:top w:val="single" w:sz="4" w:space="0" w:color="000000"/>
              <w:left w:val="single" w:sz="4" w:space="0" w:color="000000"/>
              <w:bottom w:val="single" w:sz="4" w:space="0" w:color="000000"/>
            </w:tcBorders>
            <w:vAlign w:val="center"/>
          </w:tcPr>
          <w:p w14:paraId="6BFAE087" w14:textId="77777777" w:rsidR="0088258A" w:rsidRPr="00E55F86" w:rsidRDefault="0088258A" w:rsidP="00C040DA">
            <w:pPr>
              <w:pStyle w:val="Tekstpodstawowy"/>
              <w:widowControl w:val="0"/>
              <w:tabs>
                <w:tab w:val="left" w:pos="0"/>
              </w:tabs>
              <w:snapToGrid w:val="0"/>
              <w:spacing w:before="120" w:after="120" w:line="276" w:lineRule="auto"/>
              <w:jc w:val="center"/>
              <w:rPr>
                <w:rFonts w:ascii="Open Sans Light" w:hAnsi="Open Sans Light" w:cs="Open Sans Light"/>
                <w:sz w:val="20"/>
                <w:szCs w:val="20"/>
              </w:rPr>
            </w:pPr>
          </w:p>
        </w:tc>
        <w:tc>
          <w:tcPr>
            <w:tcW w:w="2637" w:type="dxa"/>
          </w:tcPr>
          <w:p w14:paraId="12848239" w14:textId="77777777" w:rsidR="0088258A" w:rsidRPr="00E55F86" w:rsidRDefault="0088258A" w:rsidP="00C040DA">
            <w:pPr>
              <w:spacing w:line="276" w:lineRule="auto"/>
              <w:rPr>
                <w:rFonts w:ascii="Open Sans Light" w:hAnsi="Open Sans Light" w:cs="Open Sans Light"/>
                <w:sz w:val="20"/>
                <w:szCs w:val="20"/>
              </w:rPr>
            </w:pPr>
          </w:p>
        </w:tc>
      </w:tr>
      <w:tr w:rsidR="009F03D5" w:rsidRPr="00E55F86" w14:paraId="66F1C56D" w14:textId="77777777" w:rsidTr="00C040DA">
        <w:trPr>
          <w:trHeight w:val="313"/>
        </w:trPr>
        <w:tc>
          <w:tcPr>
            <w:tcW w:w="495" w:type="dxa"/>
          </w:tcPr>
          <w:p w14:paraId="0F406E57" w14:textId="2266A76E" w:rsidR="009F03D5" w:rsidRPr="0088258A" w:rsidRDefault="009F03D5" w:rsidP="00C040DA">
            <w:pPr>
              <w:spacing w:line="276" w:lineRule="auto"/>
              <w:rPr>
                <w:rFonts w:ascii="Open Sans" w:hAnsi="Open Sans" w:cs="Open Sans"/>
                <w:b/>
                <w:sz w:val="20"/>
                <w:szCs w:val="20"/>
              </w:rPr>
            </w:pPr>
            <w:r>
              <w:rPr>
                <w:rFonts w:ascii="Open Sans" w:hAnsi="Open Sans" w:cs="Open Sans"/>
                <w:b/>
                <w:sz w:val="20"/>
                <w:szCs w:val="20"/>
              </w:rPr>
              <w:t>4</w:t>
            </w:r>
          </w:p>
        </w:tc>
        <w:tc>
          <w:tcPr>
            <w:tcW w:w="2298" w:type="dxa"/>
          </w:tcPr>
          <w:p w14:paraId="35D5B8B4" w14:textId="765E5829" w:rsidR="009F03D5" w:rsidRPr="0088258A" w:rsidRDefault="00AC7280" w:rsidP="006F33E4">
            <w:pPr>
              <w:pStyle w:val="Tekstpodstawowy"/>
              <w:widowControl w:val="0"/>
              <w:tabs>
                <w:tab w:val="left" w:pos="0"/>
              </w:tabs>
              <w:snapToGrid w:val="0"/>
              <w:spacing w:before="120" w:after="120" w:line="276" w:lineRule="auto"/>
              <w:jc w:val="left"/>
              <w:rPr>
                <w:rFonts w:ascii="Open Sans" w:hAnsi="Open Sans" w:cs="Open Sans"/>
                <w:sz w:val="20"/>
                <w:szCs w:val="20"/>
              </w:rPr>
            </w:pPr>
            <w:r w:rsidRPr="00AC7280">
              <w:rPr>
                <w:rFonts w:ascii="Open Sans" w:hAnsi="Open Sans" w:cs="Open Sans"/>
                <w:sz w:val="20"/>
                <w:szCs w:val="20"/>
              </w:rPr>
              <w:t>Masa usuwanych odpadów</w:t>
            </w:r>
          </w:p>
        </w:tc>
        <w:tc>
          <w:tcPr>
            <w:tcW w:w="4791" w:type="dxa"/>
          </w:tcPr>
          <w:p w14:paraId="631B9499" w14:textId="6A5A7A5C" w:rsidR="009F03D5" w:rsidRPr="0088258A" w:rsidRDefault="00AC7280" w:rsidP="006F33E4">
            <w:pPr>
              <w:pStyle w:val="Tekstpodstawowy"/>
              <w:widowControl w:val="0"/>
              <w:tabs>
                <w:tab w:val="left" w:pos="0"/>
              </w:tabs>
              <w:snapToGrid w:val="0"/>
              <w:spacing w:before="120" w:after="120" w:line="276" w:lineRule="auto"/>
              <w:ind w:hanging="102"/>
              <w:jc w:val="left"/>
              <w:rPr>
                <w:rFonts w:ascii="Open Sans" w:hAnsi="Open Sans" w:cs="Open Sans"/>
                <w:sz w:val="20"/>
                <w:szCs w:val="20"/>
              </w:rPr>
            </w:pPr>
            <w:r>
              <w:rPr>
                <w:rFonts w:ascii="Open Sans" w:hAnsi="Open Sans" w:cs="Open Sans"/>
                <w:sz w:val="20"/>
                <w:szCs w:val="20"/>
              </w:rPr>
              <w:t xml:space="preserve"> </w:t>
            </w:r>
            <w:r w:rsidRPr="00AC7280">
              <w:rPr>
                <w:rFonts w:ascii="Open Sans" w:hAnsi="Open Sans" w:cs="Open Sans"/>
                <w:sz w:val="20"/>
                <w:szCs w:val="20"/>
              </w:rPr>
              <w:t>Ocenie podlega masa odpadów niebezpiecznych, a w przypadku terenu, obiektu lub akwenu, na którym lub w którym znajdują się odpady niebezpieczne i odpady inne niż niebezpieczne, ocenie podlega masa odpadów niebezpiecznych i odpadów innych niż niebezpieczne, których usunięcie i zagospodarowanie obejmuje projekt.</w:t>
            </w:r>
          </w:p>
        </w:tc>
        <w:tc>
          <w:tcPr>
            <w:tcW w:w="3975" w:type="dxa"/>
          </w:tcPr>
          <w:p w14:paraId="57165408"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maks. 20 pkt.</w:t>
            </w:r>
          </w:p>
          <w:p w14:paraId="0EA289EE"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Punkty w kryterium nie podlegają sumowaniu.</w:t>
            </w:r>
          </w:p>
          <w:p w14:paraId="0C922CD5"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a) W przypadku usuwania wyłącznie odpadów niebezpiecznych:</w:t>
            </w:r>
          </w:p>
          <w:p w14:paraId="5ECE91C9"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20 pkt. ≥ 1 000 Mg,</w:t>
            </w:r>
          </w:p>
          <w:p w14:paraId="35BBC4E1"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16 pkt. ≥ 500 Mg i &lt; 1 000 Mg,</w:t>
            </w:r>
          </w:p>
          <w:p w14:paraId="7F7CC50D"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lastRenderedPageBreak/>
              <w:t>12 pkt. ≥ 250 Mg i &lt; 500 Mg,</w:t>
            </w:r>
          </w:p>
          <w:p w14:paraId="70A07157"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8 pkt. ≥ 100 Mg i &lt; 250 Mg,</w:t>
            </w:r>
          </w:p>
          <w:p w14:paraId="56290CEB"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4 pkt. ≥ 50 Mg i &lt; 100 Mg,</w:t>
            </w:r>
          </w:p>
          <w:p w14:paraId="7FE16603"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0 pkt. – poniżej 50 Mg.</w:t>
            </w:r>
          </w:p>
          <w:p w14:paraId="05138EB5"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b) W przypadku usuwania odpadów niebezpiecznych oraz towarzyszących odpadów innych niż niebezpieczne:</w:t>
            </w:r>
          </w:p>
          <w:p w14:paraId="5A5674EB"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20 pkt. ≥ 100 000 Mg,</w:t>
            </w:r>
          </w:p>
          <w:p w14:paraId="41D039EE"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16 pkt. ≥ 75 000 Mg i &lt; 100 000 Mg,</w:t>
            </w:r>
          </w:p>
          <w:p w14:paraId="6C4B4224"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12 pkt. ≥ 50 000 Mg i &lt; 75 000 Mg,</w:t>
            </w:r>
          </w:p>
          <w:p w14:paraId="1E354163"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8 pkt. ≥ 25 000 Mg i &lt; 50 000 Mg,</w:t>
            </w:r>
          </w:p>
          <w:p w14:paraId="7C1A326D"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4 pkt. ≥ 10 000 Mg i &lt; 25 000 Mg,</w:t>
            </w:r>
          </w:p>
          <w:p w14:paraId="3420AF2A" w14:textId="140D7A09" w:rsidR="009F03D5" w:rsidRPr="0088258A"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0 pkt. – poniżej 10 000 Mg.</w:t>
            </w:r>
          </w:p>
        </w:tc>
        <w:tc>
          <w:tcPr>
            <w:tcW w:w="938" w:type="dxa"/>
            <w:tcBorders>
              <w:top w:val="single" w:sz="4" w:space="0" w:color="000000"/>
              <w:left w:val="single" w:sz="4" w:space="0" w:color="000000"/>
              <w:bottom w:val="single" w:sz="4" w:space="0" w:color="000000"/>
            </w:tcBorders>
            <w:vAlign w:val="center"/>
          </w:tcPr>
          <w:p w14:paraId="64ECA237" w14:textId="77777777" w:rsidR="009F03D5" w:rsidRPr="00E55F86" w:rsidRDefault="009F03D5" w:rsidP="00C040DA">
            <w:pPr>
              <w:pStyle w:val="Tekstpodstawowy"/>
              <w:widowControl w:val="0"/>
              <w:tabs>
                <w:tab w:val="left" w:pos="0"/>
              </w:tabs>
              <w:snapToGrid w:val="0"/>
              <w:spacing w:before="120" w:after="120" w:line="276" w:lineRule="auto"/>
              <w:jc w:val="center"/>
              <w:rPr>
                <w:rFonts w:ascii="Open Sans Light" w:hAnsi="Open Sans Light" w:cs="Open Sans Light"/>
                <w:sz w:val="20"/>
                <w:szCs w:val="20"/>
              </w:rPr>
            </w:pPr>
          </w:p>
        </w:tc>
        <w:tc>
          <w:tcPr>
            <w:tcW w:w="2637" w:type="dxa"/>
          </w:tcPr>
          <w:p w14:paraId="65180E84" w14:textId="77777777" w:rsidR="009F03D5" w:rsidRPr="00E55F86" w:rsidRDefault="009F03D5" w:rsidP="00C040DA">
            <w:pPr>
              <w:spacing w:line="276" w:lineRule="auto"/>
              <w:rPr>
                <w:rFonts w:ascii="Open Sans Light" w:hAnsi="Open Sans Light" w:cs="Open Sans Light"/>
                <w:sz w:val="20"/>
                <w:szCs w:val="20"/>
              </w:rPr>
            </w:pPr>
          </w:p>
        </w:tc>
      </w:tr>
      <w:tr w:rsidR="009F03D5" w:rsidRPr="00E55F86" w14:paraId="793CEC7F" w14:textId="77777777" w:rsidTr="00C040DA">
        <w:trPr>
          <w:trHeight w:val="313"/>
        </w:trPr>
        <w:tc>
          <w:tcPr>
            <w:tcW w:w="495" w:type="dxa"/>
          </w:tcPr>
          <w:p w14:paraId="19787986" w14:textId="06231087" w:rsidR="009F03D5" w:rsidRPr="0088258A" w:rsidRDefault="009F03D5" w:rsidP="00C040DA">
            <w:pPr>
              <w:spacing w:line="276" w:lineRule="auto"/>
              <w:rPr>
                <w:rFonts w:ascii="Open Sans" w:hAnsi="Open Sans" w:cs="Open Sans"/>
                <w:b/>
                <w:sz w:val="20"/>
                <w:szCs w:val="20"/>
              </w:rPr>
            </w:pPr>
            <w:r>
              <w:rPr>
                <w:rFonts w:ascii="Open Sans" w:hAnsi="Open Sans" w:cs="Open Sans"/>
                <w:b/>
                <w:sz w:val="20"/>
                <w:szCs w:val="20"/>
              </w:rPr>
              <w:t>5</w:t>
            </w:r>
          </w:p>
        </w:tc>
        <w:tc>
          <w:tcPr>
            <w:tcW w:w="2298" w:type="dxa"/>
          </w:tcPr>
          <w:p w14:paraId="3DDACFF6" w14:textId="45C8C12B" w:rsidR="009F03D5" w:rsidRPr="0088258A" w:rsidRDefault="00AC7280" w:rsidP="006F33E4">
            <w:pPr>
              <w:pStyle w:val="Tekstpodstawowy"/>
              <w:widowControl w:val="0"/>
              <w:tabs>
                <w:tab w:val="left" w:pos="0"/>
              </w:tabs>
              <w:snapToGrid w:val="0"/>
              <w:spacing w:before="120" w:after="120" w:line="276" w:lineRule="auto"/>
              <w:jc w:val="left"/>
              <w:rPr>
                <w:rFonts w:ascii="Open Sans" w:hAnsi="Open Sans" w:cs="Open Sans"/>
                <w:sz w:val="20"/>
                <w:szCs w:val="20"/>
              </w:rPr>
            </w:pPr>
            <w:r w:rsidRPr="00AC7280">
              <w:rPr>
                <w:rFonts w:ascii="Open Sans" w:hAnsi="Open Sans" w:cs="Open Sans"/>
                <w:sz w:val="20"/>
                <w:szCs w:val="20"/>
              </w:rPr>
              <w:t>Gotowość do realizacji inwestycji</w:t>
            </w:r>
          </w:p>
        </w:tc>
        <w:tc>
          <w:tcPr>
            <w:tcW w:w="4791" w:type="dxa"/>
          </w:tcPr>
          <w:p w14:paraId="507A2079" w14:textId="77777777" w:rsidR="00AC7280" w:rsidRPr="00AC7280" w:rsidRDefault="00AC7280" w:rsidP="006F33E4">
            <w:pPr>
              <w:pStyle w:val="Tekstpodstawowy"/>
              <w:widowControl w:val="0"/>
              <w:tabs>
                <w:tab w:val="left" w:pos="0"/>
              </w:tabs>
              <w:snapToGrid w:val="0"/>
              <w:spacing w:before="120" w:after="120" w:line="276" w:lineRule="auto"/>
              <w:ind w:hanging="102"/>
              <w:jc w:val="left"/>
              <w:rPr>
                <w:rFonts w:ascii="Open Sans" w:hAnsi="Open Sans" w:cs="Open Sans"/>
                <w:sz w:val="20"/>
                <w:szCs w:val="20"/>
              </w:rPr>
            </w:pPr>
            <w:r w:rsidRPr="00AC7280">
              <w:rPr>
                <w:rFonts w:ascii="Open Sans" w:hAnsi="Open Sans" w:cs="Open Sans"/>
                <w:sz w:val="20"/>
                <w:szCs w:val="20"/>
              </w:rPr>
              <w:t>Ocenie podlega czy:</w:t>
            </w:r>
          </w:p>
          <w:p w14:paraId="6DCEF5FA" w14:textId="37BF5F72" w:rsidR="009F03D5" w:rsidRDefault="00AC7280" w:rsidP="006F33E4">
            <w:pPr>
              <w:pStyle w:val="Tekstpodstawowy"/>
              <w:widowControl w:val="0"/>
              <w:numPr>
                <w:ilvl w:val="0"/>
                <w:numId w:val="118"/>
              </w:numPr>
              <w:tabs>
                <w:tab w:val="left" w:pos="0"/>
              </w:tabs>
              <w:snapToGrid w:val="0"/>
              <w:spacing w:before="120" w:after="120" w:line="276" w:lineRule="auto"/>
              <w:jc w:val="left"/>
              <w:rPr>
                <w:rFonts w:ascii="Open Sans" w:hAnsi="Open Sans" w:cs="Open Sans"/>
                <w:sz w:val="20"/>
                <w:szCs w:val="20"/>
              </w:rPr>
            </w:pPr>
            <w:r w:rsidRPr="00AC7280">
              <w:rPr>
                <w:rFonts w:ascii="Open Sans" w:hAnsi="Open Sans" w:cs="Open Sans"/>
                <w:sz w:val="20"/>
                <w:szCs w:val="20"/>
              </w:rPr>
              <w:t>przeprowadzono inwentaryzację nagromadzenia i charakterystyki odpadów planowanych do usunięcia i zagospodarowania w ramach projektu</w:t>
            </w:r>
            <w:r>
              <w:rPr>
                <w:rFonts w:ascii="Open Sans" w:hAnsi="Open Sans" w:cs="Open Sans"/>
                <w:sz w:val="20"/>
                <w:szCs w:val="20"/>
              </w:rPr>
              <w:t xml:space="preserve"> </w:t>
            </w:r>
          </w:p>
          <w:p w14:paraId="0E68F8BF" w14:textId="2257B59C" w:rsidR="00AC7280" w:rsidRPr="0088258A" w:rsidRDefault="00AC7280" w:rsidP="006F33E4">
            <w:pPr>
              <w:pStyle w:val="Tekstpodstawowy"/>
              <w:widowControl w:val="0"/>
              <w:numPr>
                <w:ilvl w:val="0"/>
                <w:numId w:val="118"/>
              </w:numPr>
              <w:tabs>
                <w:tab w:val="left" w:pos="0"/>
              </w:tabs>
              <w:snapToGrid w:val="0"/>
              <w:spacing w:before="120" w:after="120" w:line="276" w:lineRule="auto"/>
              <w:jc w:val="left"/>
              <w:rPr>
                <w:rFonts w:ascii="Open Sans" w:hAnsi="Open Sans" w:cs="Open Sans"/>
                <w:sz w:val="20"/>
                <w:szCs w:val="20"/>
              </w:rPr>
            </w:pPr>
            <w:r w:rsidRPr="00AC7280">
              <w:rPr>
                <w:rFonts w:ascii="Open Sans" w:hAnsi="Open Sans" w:cs="Open Sans"/>
                <w:sz w:val="20"/>
                <w:szCs w:val="20"/>
              </w:rPr>
              <w:t>wartość kontraktów posiadających dokumentację przetargową (SIWZ i ogłoszenie) w stosunku do całkowitej wartości projektu.</w:t>
            </w:r>
          </w:p>
        </w:tc>
        <w:tc>
          <w:tcPr>
            <w:tcW w:w="3975" w:type="dxa"/>
          </w:tcPr>
          <w:p w14:paraId="7AF5DEF5"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 xml:space="preserve">maks. 12 pkt. Przyznane punkty w ramach </w:t>
            </w:r>
            <w:proofErr w:type="spellStart"/>
            <w:r w:rsidRPr="00AC7280">
              <w:rPr>
                <w:rFonts w:ascii="Open Sans" w:hAnsi="Open Sans" w:cs="Open Sans"/>
                <w:sz w:val="20"/>
                <w:szCs w:val="20"/>
              </w:rPr>
              <w:t>podkryteriów</w:t>
            </w:r>
            <w:proofErr w:type="spellEnd"/>
            <w:r w:rsidRPr="00AC7280">
              <w:rPr>
                <w:rFonts w:ascii="Open Sans" w:hAnsi="Open Sans" w:cs="Open Sans"/>
                <w:sz w:val="20"/>
                <w:szCs w:val="20"/>
              </w:rPr>
              <w:t xml:space="preserve"> a) – b) sumują się.</w:t>
            </w:r>
          </w:p>
          <w:p w14:paraId="45775F9B"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a) sporządzona ekspertyza: 6 pkt. – tak,</w:t>
            </w:r>
          </w:p>
          <w:p w14:paraId="15E01641" w14:textId="77777777" w:rsidR="009F03D5"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b) zaokrąglając do pełnego procenta:</w:t>
            </w:r>
          </w:p>
          <w:p w14:paraId="348AFE93"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6 pkt. – 86 % – 100 %,</w:t>
            </w:r>
          </w:p>
          <w:p w14:paraId="53550FF0"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3 pkt. – 71 % – 85 %,</w:t>
            </w:r>
          </w:p>
          <w:p w14:paraId="01514F6B"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2 pkt. – 56 % – 70 %,</w:t>
            </w:r>
          </w:p>
          <w:p w14:paraId="27607E8F" w14:textId="77777777" w:rsidR="00AC7280" w:rsidRPr="00AC7280"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1 pkt. – 40 % – 55 %,</w:t>
            </w:r>
          </w:p>
          <w:p w14:paraId="6C1B6BD6" w14:textId="3BE400C1" w:rsidR="00AC7280" w:rsidRPr="0088258A" w:rsidRDefault="00AC7280" w:rsidP="006F33E4">
            <w:pPr>
              <w:pStyle w:val="Tekstpodstawowy"/>
              <w:widowControl w:val="0"/>
              <w:tabs>
                <w:tab w:val="left" w:pos="0"/>
              </w:tabs>
              <w:spacing w:before="120" w:after="120" w:line="276" w:lineRule="auto"/>
              <w:jc w:val="left"/>
              <w:rPr>
                <w:rFonts w:ascii="Open Sans" w:hAnsi="Open Sans" w:cs="Open Sans"/>
                <w:sz w:val="20"/>
                <w:szCs w:val="20"/>
              </w:rPr>
            </w:pPr>
            <w:r w:rsidRPr="00AC7280">
              <w:rPr>
                <w:rFonts w:ascii="Open Sans" w:hAnsi="Open Sans" w:cs="Open Sans"/>
                <w:sz w:val="20"/>
                <w:szCs w:val="20"/>
              </w:rPr>
              <w:t>0 pkt. – 0 % – 39 %.</w:t>
            </w:r>
          </w:p>
        </w:tc>
        <w:tc>
          <w:tcPr>
            <w:tcW w:w="938" w:type="dxa"/>
            <w:tcBorders>
              <w:top w:val="single" w:sz="4" w:space="0" w:color="000000"/>
              <w:left w:val="single" w:sz="4" w:space="0" w:color="000000"/>
              <w:bottom w:val="single" w:sz="4" w:space="0" w:color="000000"/>
            </w:tcBorders>
            <w:vAlign w:val="center"/>
          </w:tcPr>
          <w:p w14:paraId="7304D046" w14:textId="77777777" w:rsidR="009F03D5" w:rsidRPr="00E55F86" w:rsidRDefault="009F03D5" w:rsidP="00C040DA">
            <w:pPr>
              <w:pStyle w:val="Tekstpodstawowy"/>
              <w:widowControl w:val="0"/>
              <w:tabs>
                <w:tab w:val="left" w:pos="0"/>
              </w:tabs>
              <w:snapToGrid w:val="0"/>
              <w:spacing w:before="120" w:after="120" w:line="276" w:lineRule="auto"/>
              <w:jc w:val="center"/>
              <w:rPr>
                <w:rFonts w:ascii="Open Sans Light" w:hAnsi="Open Sans Light" w:cs="Open Sans Light"/>
                <w:sz w:val="20"/>
                <w:szCs w:val="20"/>
              </w:rPr>
            </w:pPr>
          </w:p>
        </w:tc>
        <w:tc>
          <w:tcPr>
            <w:tcW w:w="2637" w:type="dxa"/>
          </w:tcPr>
          <w:p w14:paraId="1AB6FE0D" w14:textId="77777777" w:rsidR="009F03D5" w:rsidRPr="00E55F86" w:rsidRDefault="009F03D5" w:rsidP="00C040DA">
            <w:pPr>
              <w:spacing w:line="276" w:lineRule="auto"/>
              <w:rPr>
                <w:rFonts w:ascii="Open Sans Light" w:hAnsi="Open Sans Light" w:cs="Open Sans Light"/>
                <w:sz w:val="20"/>
                <w:szCs w:val="20"/>
              </w:rPr>
            </w:pPr>
          </w:p>
        </w:tc>
      </w:tr>
      <w:tr w:rsidR="0088258A" w:rsidRPr="00E55F86" w14:paraId="29D32495" w14:textId="77777777" w:rsidTr="00156550">
        <w:trPr>
          <w:trHeight w:val="313"/>
        </w:trPr>
        <w:tc>
          <w:tcPr>
            <w:tcW w:w="15134" w:type="dxa"/>
            <w:gridSpan w:val="6"/>
          </w:tcPr>
          <w:p w14:paraId="1EBBE87F" w14:textId="77777777" w:rsidR="0088258A" w:rsidRPr="00E55F86" w:rsidRDefault="0088258A" w:rsidP="00C040DA">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Kryteria horyzontalne</w:t>
            </w:r>
          </w:p>
        </w:tc>
      </w:tr>
      <w:tr w:rsidR="0088258A" w:rsidRPr="00E55F86" w14:paraId="3772112F" w14:textId="77777777" w:rsidTr="00C040DA">
        <w:trPr>
          <w:trHeight w:val="313"/>
        </w:trPr>
        <w:tc>
          <w:tcPr>
            <w:tcW w:w="495" w:type="dxa"/>
          </w:tcPr>
          <w:p w14:paraId="242F36CE" w14:textId="77777777" w:rsidR="0088258A" w:rsidRPr="00E55F86" w:rsidRDefault="0088258A" w:rsidP="00C040D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lastRenderedPageBreak/>
              <w:t>1</w:t>
            </w:r>
          </w:p>
        </w:tc>
        <w:tc>
          <w:tcPr>
            <w:tcW w:w="2298" w:type="dxa"/>
            <w:tcBorders>
              <w:top w:val="single" w:sz="4" w:space="0" w:color="000000"/>
              <w:left w:val="single" w:sz="4" w:space="0" w:color="000000"/>
              <w:bottom w:val="single" w:sz="4" w:space="0" w:color="000000"/>
            </w:tcBorders>
          </w:tcPr>
          <w:p w14:paraId="42564C09" w14:textId="77777777" w:rsidR="0088258A" w:rsidRPr="00E55F86" w:rsidRDefault="0088258A" w:rsidP="006F33E4">
            <w:pPr>
              <w:pStyle w:val="Standardowy2"/>
              <w:widowControl w:val="0"/>
              <w:tabs>
                <w:tab w:val="left" w:pos="0"/>
                <w:tab w:val="left" w:pos="3094"/>
              </w:tabs>
              <w:suppressAutoHyphens w:val="0"/>
              <w:snapToGrid w:val="0"/>
              <w:spacing w:before="120" w:after="120" w:line="276" w:lineRule="auto"/>
              <w:rPr>
                <w:rFonts w:ascii="Open Sans Light" w:hAnsi="Open Sans Light" w:cs="Open Sans Light"/>
                <w:sz w:val="20"/>
                <w:lang w:val="pl-PL"/>
              </w:rPr>
            </w:pPr>
            <w:r w:rsidRPr="00E55F86">
              <w:rPr>
                <w:rFonts w:ascii="Open Sans Light" w:hAnsi="Open Sans Light" w:cs="Open Sans Light"/>
                <w:sz w:val="20"/>
                <w:lang w:val="pl-PL"/>
              </w:rPr>
              <w:t>Zastosowanie elementów z zakresu gospodarki o obiegu zamkniętym, poprawy efektywności energetycznej i OZE, ochrony przyrody (w tym różnorodności biologicznej) oraz adaptacji do zmian klimatu</w:t>
            </w:r>
          </w:p>
        </w:tc>
        <w:tc>
          <w:tcPr>
            <w:tcW w:w="4791" w:type="dxa"/>
            <w:tcBorders>
              <w:top w:val="single" w:sz="4" w:space="0" w:color="000000"/>
              <w:left w:val="single" w:sz="4" w:space="0" w:color="000000"/>
              <w:bottom w:val="single" w:sz="4" w:space="0" w:color="000000"/>
            </w:tcBorders>
          </w:tcPr>
          <w:p w14:paraId="0AA0973C" w14:textId="308D22DB" w:rsidR="0088258A" w:rsidRPr="00E55F86" w:rsidRDefault="0088258A" w:rsidP="006F33E4">
            <w:pPr>
              <w:pStyle w:val="Tekstpodstawowy"/>
              <w:widowControl w:val="0"/>
              <w:tabs>
                <w:tab w:val="left" w:pos="0"/>
              </w:tabs>
              <w:spacing w:before="360" w:after="120" w:line="276" w:lineRule="auto"/>
              <w:jc w:val="left"/>
              <w:rPr>
                <w:rFonts w:ascii="Open Sans Light" w:hAnsi="Open Sans Light" w:cs="Open Sans Light"/>
                <w:sz w:val="20"/>
                <w:szCs w:val="20"/>
              </w:rPr>
            </w:pPr>
            <w:r w:rsidRPr="00E55F86">
              <w:rPr>
                <w:rFonts w:ascii="Open Sans Light" w:hAnsi="Open Sans Light" w:cs="Open Sans Light"/>
                <w:sz w:val="20"/>
                <w:szCs w:val="20"/>
              </w:rPr>
              <w:t xml:space="preserve">W ramach projektu zakłada się działania takie jak: zmniejszenie pierwotnego zużycia surowców i materiałów, zapobieganie powstawaniu odpadów, odzysk, recycling, naprawę i ponowne wykorzystanie, wykorzystanie wody szarej, ścieków oczyszczonych, ograniczenie presji na środowisko, uwzględnianie efektów środowiskowych w zarządzaniu, a także odporności na zmiany klimatu i adaptacji do tych zmian, w tym zrównoważone gospodarowanie wodami opadowymi, zachowanie istniejącej zieleni (w szczególności drzew) i powierzchni biologicznie czynnej na terenie inwestycji i retencjonowanie wody. </w:t>
            </w:r>
            <w:r w:rsidRPr="00E55F86">
              <w:rPr>
                <w:rFonts w:ascii="Open Sans Light" w:hAnsi="Open Sans Light" w:cs="Open Sans Light"/>
                <w:sz w:val="20"/>
                <w:szCs w:val="20"/>
              </w:rPr>
              <w:br/>
              <w:t xml:space="preserve">Projekt zawiera rozwiązania przyczyniające się do wzrostu efektywności energetycznej i udziału energii ze źródeł odnawialnych, </w:t>
            </w:r>
            <w:r w:rsidRPr="00E55F86">
              <w:rPr>
                <w:rFonts w:ascii="Open Sans Light" w:hAnsi="Open Sans Light" w:cs="Open Sans Light"/>
                <w:sz w:val="20"/>
                <w:szCs w:val="20"/>
              </w:rPr>
              <w:br/>
              <w:t xml:space="preserve">a w zakresie ochrony przyrody uwzględnienie utrzymania istniejącej zieleni, w szczególności drzew </w:t>
            </w:r>
            <w:r w:rsidRPr="00E55F86">
              <w:rPr>
                <w:rFonts w:ascii="Open Sans Light" w:hAnsi="Open Sans Light" w:cs="Open Sans Light"/>
                <w:sz w:val="20"/>
                <w:szCs w:val="20"/>
              </w:rPr>
              <w:br/>
              <w:t xml:space="preserve">i istniejących ekosystemów, promowania i przywracania zdrowych ekosystemów </w:t>
            </w:r>
            <w:r w:rsidRPr="00E55F86">
              <w:rPr>
                <w:rFonts w:ascii="Open Sans Light" w:hAnsi="Open Sans Light" w:cs="Open Sans Light"/>
                <w:sz w:val="20"/>
                <w:szCs w:val="20"/>
              </w:rPr>
              <w:br/>
              <w:t xml:space="preserve">i zwiększania różnorodności biologicznej, komponentów opartych na przyrodzie, zielonej oraz niebieskiej infrastruktury, rozwiązań opartych na rodzimych zasobach przyrody oraz realizacji dodatkowych </w:t>
            </w:r>
            <w:proofErr w:type="spellStart"/>
            <w:r w:rsidRPr="00E55F86">
              <w:rPr>
                <w:rFonts w:ascii="Open Sans Light" w:hAnsi="Open Sans Light" w:cs="Open Sans Light"/>
                <w:sz w:val="20"/>
                <w:szCs w:val="20"/>
              </w:rPr>
              <w:t>nasadzeń</w:t>
            </w:r>
            <w:proofErr w:type="spellEnd"/>
            <w:r w:rsidRPr="00E55F86">
              <w:rPr>
                <w:rFonts w:ascii="Open Sans Light" w:hAnsi="Open Sans Light" w:cs="Open Sans Light"/>
                <w:sz w:val="20"/>
                <w:szCs w:val="20"/>
              </w:rPr>
              <w:t xml:space="preserve"> drzew </w:t>
            </w:r>
            <w:r w:rsidRPr="00E55F86">
              <w:rPr>
                <w:rFonts w:ascii="Open Sans Light" w:hAnsi="Open Sans Light" w:cs="Open Sans Light"/>
                <w:sz w:val="20"/>
                <w:szCs w:val="20"/>
              </w:rPr>
              <w:br/>
              <w:t>i krzewów.</w:t>
            </w:r>
          </w:p>
        </w:tc>
        <w:tc>
          <w:tcPr>
            <w:tcW w:w="3975" w:type="dxa"/>
            <w:tcBorders>
              <w:top w:val="single" w:sz="4" w:space="0" w:color="000000"/>
              <w:left w:val="single" w:sz="4" w:space="0" w:color="000000"/>
              <w:bottom w:val="single" w:sz="4" w:space="0" w:color="000000"/>
            </w:tcBorders>
          </w:tcPr>
          <w:p w14:paraId="1EB96C56" w14:textId="77777777" w:rsidR="006F33E4" w:rsidRDefault="0088258A" w:rsidP="006F33E4">
            <w:pPr>
              <w:widowControl w:val="0"/>
              <w:snapToGrid w:val="0"/>
              <w:spacing w:before="240" w:after="240" w:line="276" w:lineRule="auto"/>
              <w:rPr>
                <w:rFonts w:ascii="Open Sans Light" w:hAnsi="Open Sans Light" w:cs="Open Sans Light"/>
                <w:sz w:val="20"/>
                <w:szCs w:val="20"/>
              </w:rPr>
            </w:pPr>
            <w:r w:rsidRPr="00E55F86">
              <w:rPr>
                <w:rFonts w:ascii="Open Sans Light" w:hAnsi="Open Sans Light" w:cs="Open Sans Light"/>
                <w:sz w:val="20"/>
                <w:szCs w:val="20"/>
              </w:rPr>
              <w:t xml:space="preserve">1 pkt. – w ramach projektu zostały zastosowane rozwiązania w zakresie gospodarki o obiegu zamkniętym (wynikające z „Mapy drogowej Transformacji w kierunku gospodarki o obiegu zamkniętym”); </w:t>
            </w:r>
          </w:p>
          <w:p w14:paraId="454C68BD" w14:textId="78D1ABD1" w:rsidR="006F33E4" w:rsidRDefault="0088258A" w:rsidP="006F33E4">
            <w:pPr>
              <w:widowControl w:val="0"/>
              <w:snapToGrid w:val="0"/>
              <w:spacing w:before="240" w:after="240" w:line="276" w:lineRule="auto"/>
              <w:rPr>
                <w:rFonts w:ascii="Open Sans Light" w:hAnsi="Open Sans Light" w:cs="Open Sans Light"/>
                <w:sz w:val="20"/>
                <w:szCs w:val="20"/>
              </w:rPr>
            </w:pPr>
            <w:r w:rsidRPr="00E55F86">
              <w:rPr>
                <w:rFonts w:ascii="Open Sans Light" w:hAnsi="Open Sans Light" w:cs="Open Sans Light"/>
                <w:sz w:val="20"/>
                <w:szCs w:val="20"/>
              </w:rPr>
              <w:t xml:space="preserve">lub 1 pkt. – w ramach projektu zostały zastosowane rozwiązania w zakresie odporności i adaptacji do zmian klimatu; </w:t>
            </w:r>
          </w:p>
          <w:p w14:paraId="35939629" w14:textId="77777777" w:rsidR="006F33E4" w:rsidRDefault="0088258A" w:rsidP="006F33E4">
            <w:pPr>
              <w:widowControl w:val="0"/>
              <w:snapToGrid w:val="0"/>
              <w:spacing w:before="240" w:after="240" w:line="276" w:lineRule="auto"/>
              <w:rPr>
                <w:rFonts w:ascii="Open Sans Light" w:hAnsi="Open Sans Light" w:cs="Open Sans Light"/>
                <w:sz w:val="20"/>
                <w:szCs w:val="20"/>
              </w:rPr>
            </w:pPr>
            <w:r w:rsidRPr="00E55F86">
              <w:rPr>
                <w:rFonts w:ascii="Open Sans Light" w:hAnsi="Open Sans Light" w:cs="Open Sans Light"/>
                <w:sz w:val="20"/>
                <w:szCs w:val="20"/>
              </w:rPr>
              <w:t xml:space="preserve">lub 1 pkt. - w ramach projektu zostały zastosowane rozwiązania w zakresie ochrony przyrody (w tym zachowanie istniejących drzew i terenów zielonych oraz różnorodności biologicznej); </w:t>
            </w:r>
          </w:p>
          <w:p w14:paraId="6D351D90" w14:textId="77777777" w:rsidR="006F33E4" w:rsidRDefault="0088258A" w:rsidP="006F33E4">
            <w:pPr>
              <w:widowControl w:val="0"/>
              <w:snapToGrid w:val="0"/>
              <w:spacing w:before="240" w:after="240" w:line="276" w:lineRule="auto"/>
              <w:rPr>
                <w:rFonts w:ascii="Open Sans Light" w:hAnsi="Open Sans Light" w:cs="Open Sans Light"/>
                <w:sz w:val="20"/>
                <w:szCs w:val="20"/>
              </w:rPr>
            </w:pPr>
            <w:r w:rsidRPr="00E55F86">
              <w:rPr>
                <w:rFonts w:ascii="Open Sans Light" w:hAnsi="Open Sans Light" w:cs="Open Sans Light"/>
                <w:sz w:val="20"/>
                <w:szCs w:val="20"/>
              </w:rPr>
              <w:t xml:space="preserve">lub 1 pkt. – w ramach projektu zostały zastosowane elementy w zakresie poprawy efektywności energetycznej i OZE; </w:t>
            </w:r>
          </w:p>
          <w:p w14:paraId="1FAC97A6" w14:textId="29BC0910" w:rsidR="00047E34" w:rsidRDefault="0088258A" w:rsidP="006F33E4">
            <w:pPr>
              <w:widowControl w:val="0"/>
              <w:snapToGrid w:val="0"/>
              <w:spacing w:before="240" w:after="240" w:line="276" w:lineRule="auto"/>
              <w:rPr>
                <w:rFonts w:ascii="Open Sans Light" w:hAnsi="Open Sans Light" w:cs="Open Sans Light"/>
                <w:sz w:val="20"/>
                <w:szCs w:val="20"/>
              </w:rPr>
            </w:pPr>
            <w:r w:rsidRPr="00E55F86">
              <w:rPr>
                <w:rFonts w:ascii="Open Sans Light" w:hAnsi="Open Sans Light" w:cs="Open Sans Light"/>
                <w:sz w:val="20"/>
                <w:szCs w:val="20"/>
              </w:rPr>
              <w:t xml:space="preserve">lub 1 pkt. - </w:t>
            </w:r>
            <w:r w:rsidR="00047E34" w:rsidRPr="00047E34">
              <w:rPr>
                <w:rFonts w:ascii="Open Sans Light" w:hAnsi="Open Sans Light" w:cs="Open Sans Light"/>
                <w:sz w:val="20"/>
                <w:szCs w:val="20"/>
              </w:rPr>
              <w:t xml:space="preserve">w ramach projektu realizowane są dodatkowe nasadzenia drzew lub drzew i krzewów ponad te wynikające z rozstrzygnięć administracyjnych. Trwałość wykonanych </w:t>
            </w:r>
            <w:proofErr w:type="spellStart"/>
            <w:r w:rsidR="00047E34" w:rsidRPr="00047E34">
              <w:rPr>
                <w:rFonts w:ascii="Open Sans Light" w:hAnsi="Open Sans Light" w:cs="Open Sans Light"/>
                <w:sz w:val="20"/>
                <w:szCs w:val="20"/>
              </w:rPr>
              <w:t>na</w:t>
            </w:r>
            <w:r w:rsidR="00047E34">
              <w:rPr>
                <w:rFonts w:ascii="Open Sans Light" w:hAnsi="Open Sans Light" w:cs="Open Sans Light"/>
                <w:sz w:val="20"/>
                <w:szCs w:val="20"/>
              </w:rPr>
              <w:t>sadzeń</w:t>
            </w:r>
            <w:proofErr w:type="spellEnd"/>
            <w:r w:rsidR="00047E34">
              <w:rPr>
                <w:rFonts w:ascii="Open Sans Light" w:hAnsi="Open Sans Light" w:cs="Open Sans Light"/>
                <w:sz w:val="20"/>
                <w:szCs w:val="20"/>
              </w:rPr>
              <w:t xml:space="preserve"> wynosi co najmniej 5 lat</w:t>
            </w:r>
            <w:r w:rsidRPr="00E55F86">
              <w:rPr>
                <w:rFonts w:ascii="Open Sans Light" w:hAnsi="Open Sans Light" w:cs="Open Sans Light"/>
                <w:sz w:val="20"/>
                <w:szCs w:val="20"/>
              </w:rPr>
              <w:t>;</w:t>
            </w:r>
          </w:p>
          <w:p w14:paraId="2A5B7836" w14:textId="77777777" w:rsidR="006F33E4" w:rsidRDefault="00047E34" w:rsidP="006F33E4">
            <w:pPr>
              <w:widowControl w:val="0"/>
              <w:snapToGrid w:val="0"/>
              <w:spacing w:before="120" w:after="120" w:line="276" w:lineRule="auto"/>
              <w:rPr>
                <w:rFonts w:ascii="Open Sans Light" w:hAnsi="Open Sans Light" w:cs="Open Sans Light"/>
                <w:sz w:val="20"/>
                <w:szCs w:val="20"/>
              </w:rPr>
            </w:pPr>
            <w:r>
              <w:rPr>
                <w:rFonts w:ascii="Open Sans Light" w:hAnsi="Open Sans Light" w:cs="Open Sans Light"/>
                <w:sz w:val="20"/>
                <w:szCs w:val="20"/>
              </w:rPr>
              <w:t xml:space="preserve">lub 1 pkt - </w:t>
            </w:r>
            <w:r w:rsidRPr="00047E34">
              <w:rPr>
                <w:rFonts w:ascii="Open Sans Light" w:hAnsi="Open Sans Light" w:cs="Open Sans Light"/>
                <w:sz w:val="20"/>
                <w:szCs w:val="20"/>
              </w:rPr>
              <w:t xml:space="preserve">realizacja projektu będzie przebiegać zgodnie ze „Standardem </w:t>
            </w:r>
            <w:r w:rsidRPr="00047E34">
              <w:rPr>
                <w:rFonts w:ascii="Open Sans Light" w:hAnsi="Open Sans Light" w:cs="Open Sans Light"/>
                <w:sz w:val="20"/>
                <w:szCs w:val="20"/>
              </w:rPr>
              <w:lastRenderedPageBreak/>
              <w:t xml:space="preserve">ochrony drzew i innych form zieleni w procesie inwestycyjnym” (Standard opracowany przez Fundację Ekorozwoju oraz Stowarzyszenie Architektury Krajobrazu Fundacja </w:t>
            </w:r>
            <w:proofErr w:type="spellStart"/>
            <w:r w:rsidRPr="00047E34">
              <w:rPr>
                <w:rFonts w:ascii="Open Sans Light" w:hAnsi="Open Sans Light" w:cs="Open Sans Light"/>
                <w:sz w:val="20"/>
                <w:szCs w:val="20"/>
              </w:rPr>
              <w:t>EkoRozwoju</w:t>
            </w:r>
            <w:proofErr w:type="spellEnd"/>
            <w:r w:rsidRPr="00047E34">
              <w:rPr>
                <w:rFonts w:ascii="Open Sans Light" w:hAnsi="Open Sans Light" w:cs="Open Sans Light"/>
                <w:sz w:val="20"/>
                <w:szCs w:val="20"/>
              </w:rPr>
              <w:t>) lub innym standardem stosowanym przez wnioskodawcę chroniącym zieleń w stopniu nie mniejszym niż ww. “Standard (...)”. Spełnienie przedmiotowego kryterium następuje na podstawie oświadczenia wnioskodawcy.</w:t>
            </w:r>
            <w:r w:rsidR="0088258A" w:rsidRPr="00E55F86">
              <w:rPr>
                <w:rFonts w:ascii="Open Sans Light" w:hAnsi="Open Sans Light" w:cs="Open Sans Light"/>
                <w:sz w:val="20"/>
                <w:szCs w:val="20"/>
              </w:rPr>
              <w:t xml:space="preserve"> </w:t>
            </w:r>
          </w:p>
          <w:p w14:paraId="157F27A2" w14:textId="4A20270D" w:rsidR="006F33E4" w:rsidRPr="00E55F86" w:rsidRDefault="0088258A" w:rsidP="006F33E4">
            <w:pPr>
              <w:widowControl w:val="0"/>
              <w:snapToGrid w:val="0"/>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p w14:paraId="3206B362" w14:textId="77777777" w:rsidR="0088258A" w:rsidRPr="00E55F86" w:rsidRDefault="0088258A" w:rsidP="006F33E4">
            <w:pPr>
              <w:widowControl w:val="0"/>
              <w:snapToGrid w:val="0"/>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Punkty sumują się.</w:t>
            </w:r>
          </w:p>
        </w:tc>
        <w:tc>
          <w:tcPr>
            <w:tcW w:w="938" w:type="dxa"/>
            <w:tcBorders>
              <w:top w:val="single" w:sz="4" w:space="0" w:color="000000"/>
              <w:left w:val="single" w:sz="4" w:space="0" w:color="000000"/>
              <w:bottom w:val="single" w:sz="4" w:space="0" w:color="000000"/>
            </w:tcBorders>
            <w:vAlign w:val="center"/>
          </w:tcPr>
          <w:p w14:paraId="461C83B4" w14:textId="77777777" w:rsidR="0088258A" w:rsidRPr="00E55F86" w:rsidRDefault="0088258A" w:rsidP="00C040DA">
            <w:pPr>
              <w:pStyle w:val="Tekstpodstawowy"/>
              <w:widowControl w:val="0"/>
              <w:tabs>
                <w:tab w:val="left" w:pos="0"/>
              </w:tabs>
              <w:spacing w:before="120" w:after="120" w:line="276" w:lineRule="auto"/>
              <w:jc w:val="center"/>
              <w:rPr>
                <w:rFonts w:ascii="Open Sans Light" w:hAnsi="Open Sans Light" w:cs="Open Sans Light"/>
                <w:sz w:val="20"/>
                <w:szCs w:val="20"/>
              </w:rPr>
            </w:pPr>
          </w:p>
        </w:tc>
        <w:tc>
          <w:tcPr>
            <w:tcW w:w="2637" w:type="dxa"/>
          </w:tcPr>
          <w:p w14:paraId="4EF566B5" w14:textId="77777777" w:rsidR="0088258A" w:rsidRPr="00E55F86" w:rsidRDefault="0088258A" w:rsidP="00C040DA">
            <w:pPr>
              <w:spacing w:line="276" w:lineRule="auto"/>
              <w:rPr>
                <w:rFonts w:ascii="Open Sans Light" w:hAnsi="Open Sans Light" w:cs="Open Sans Light"/>
                <w:sz w:val="20"/>
                <w:szCs w:val="20"/>
              </w:rPr>
            </w:pPr>
          </w:p>
        </w:tc>
      </w:tr>
      <w:tr w:rsidR="0088258A" w:rsidRPr="00E55F86" w14:paraId="40BC86BF" w14:textId="77777777" w:rsidTr="00C040DA">
        <w:trPr>
          <w:trHeight w:val="313"/>
        </w:trPr>
        <w:tc>
          <w:tcPr>
            <w:tcW w:w="495" w:type="dxa"/>
          </w:tcPr>
          <w:p w14:paraId="2E0A1357" w14:textId="77777777" w:rsidR="0088258A" w:rsidRPr="00E55F86" w:rsidRDefault="0088258A" w:rsidP="00C040D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2</w:t>
            </w:r>
          </w:p>
        </w:tc>
        <w:tc>
          <w:tcPr>
            <w:tcW w:w="2298" w:type="dxa"/>
            <w:tcBorders>
              <w:top w:val="single" w:sz="4" w:space="0" w:color="000000"/>
              <w:left w:val="single" w:sz="4" w:space="0" w:color="000000"/>
              <w:bottom w:val="single" w:sz="4" w:space="0" w:color="000000"/>
            </w:tcBorders>
          </w:tcPr>
          <w:p w14:paraId="5394AD39" w14:textId="77777777" w:rsidR="0088258A" w:rsidRPr="00E55F86" w:rsidRDefault="0088258A" w:rsidP="006F33E4">
            <w:pPr>
              <w:pStyle w:val="Standardowy2"/>
              <w:widowControl w:val="0"/>
              <w:tabs>
                <w:tab w:val="left" w:pos="0"/>
                <w:tab w:val="left" w:pos="3094"/>
              </w:tabs>
              <w:suppressAutoHyphens w:val="0"/>
              <w:snapToGrid w:val="0"/>
              <w:spacing w:before="120" w:after="120" w:line="276" w:lineRule="auto"/>
              <w:rPr>
                <w:rFonts w:ascii="Open Sans Light" w:hAnsi="Open Sans Light" w:cs="Open Sans Light"/>
                <w:sz w:val="20"/>
                <w:lang w:val="pl-PL"/>
              </w:rPr>
            </w:pPr>
            <w:r w:rsidRPr="00E55F86">
              <w:rPr>
                <w:rFonts w:ascii="Open Sans Light" w:hAnsi="Open Sans Light" w:cs="Open Sans Light"/>
                <w:sz w:val="20"/>
                <w:lang w:val="pl-PL"/>
              </w:rPr>
              <w:t>Zastosowanie elementów edukacyjnych w projekcie</w:t>
            </w:r>
          </w:p>
        </w:tc>
        <w:tc>
          <w:tcPr>
            <w:tcW w:w="4791" w:type="dxa"/>
            <w:tcBorders>
              <w:top w:val="single" w:sz="4" w:space="0" w:color="000000"/>
              <w:left w:val="single" w:sz="4" w:space="0" w:color="000000"/>
              <w:bottom w:val="single" w:sz="4" w:space="0" w:color="000000"/>
            </w:tcBorders>
          </w:tcPr>
          <w:p w14:paraId="09C63B87" w14:textId="77777777" w:rsidR="0088258A" w:rsidRPr="00E55F86" w:rsidRDefault="0088258A" w:rsidP="006F33E4">
            <w:pPr>
              <w:widowControl w:val="0"/>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Projekt obejmuje elementy edukacyjne w zakresie podnoszenia świadomości ekologicznej społeczeństwa , na przykład czystego powietrza, rozwiązania zgodne z GOZ lub oszczędności energii/zasobów naturalnych (jeśli dotyczy. Kryterium nie dotyczy projektów, w których odrębne przepisy stanowią (np.. w zakresie pomocy publicznej), iż koszty elementów edukacyjnych są niekwalifikowalne.</w:t>
            </w:r>
          </w:p>
        </w:tc>
        <w:tc>
          <w:tcPr>
            <w:tcW w:w="3975" w:type="dxa"/>
            <w:tcBorders>
              <w:top w:val="single" w:sz="4" w:space="0" w:color="000000"/>
              <w:left w:val="single" w:sz="4" w:space="0" w:color="000000"/>
              <w:bottom w:val="single" w:sz="4" w:space="0" w:color="000000"/>
            </w:tcBorders>
          </w:tcPr>
          <w:p w14:paraId="14E65907" w14:textId="77777777" w:rsidR="0088258A" w:rsidRPr="00E55F86" w:rsidRDefault="0088258A" w:rsidP="006F33E4">
            <w:pPr>
              <w:widowControl w:val="0"/>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1 pkt. - projekt obejmuje elementy edukacyjne;</w:t>
            </w:r>
          </w:p>
          <w:p w14:paraId="587959DC" w14:textId="77777777" w:rsidR="0088258A" w:rsidRPr="00E55F86" w:rsidRDefault="0088258A" w:rsidP="006F33E4">
            <w:pPr>
              <w:widowControl w:val="0"/>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0 pkt. – projekt nie spełnia kryterium</w:t>
            </w:r>
          </w:p>
        </w:tc>
        <w:tc>
          <w:tcPr>
            <w:tcW w:w="938" w:type="dxa"/>
            <w:tcBorders>
              <w:top w:val="single" w:sz="4" w:space="0" w:color="000000"/>
              <w:left w:val="single" w:sz="4" w:space="0" w:color="000000"/>
              <w:bottom w:val="single" w:sz="4" w:space="0" w:color="000000"/>
            </w:tcBorders>
            <w:vAlign w:val="center"/>
          </w:tcPr>
          <w:p w14:paraId="42792B08" w14:textId="77777777" w:rsidR="0088258A" w:rsidRPr="00E55F86" w:rsidRDefault="0088258A" w:rsidP="00C040DA">
            <w:pPr>
              <w:pStyle w:val="Standardowy2"/>
              <w:widowControl w:val="0"/>
              <w:tabs>
                <w:tab w:val="left" w:pos="0"/>
              </w:tabs>
              <w:suppressAutoHyphens w:val="0"/>
              <w:spacing w:before="120" w:after="120" w:line="276" w:lineRule="auto"/>
              <w:jc w:val="center"/>
              <w:rPr>
                <w:rFonts w:ascii="Open Sans Light" w:hAnsi="Open Sans Light" w:cs="Open Sans Light"/>
                <w:sz w:val="20"/>
                <w:lang w:val="pl-PL"/>
              </w:rPr>
            </w:pPr>
          </w:p>
        </w:tc>
        <w:tc>
          <w:tcPr>
            <w:tcW w:w="2637" w:type="dxa"/>
          </w:tcPr>
          <w:p w14:paraId="3D74B124" w14:textId="77777777" w:rsidR="0088258A" w:rsidRPr="00E55F86" w:rsidRDefault="0088258A" w:rsidP="00C040DA">
            <w:pPr>
              <w:spacing w:line="276" w:lineRule="auto"/>
              <w:rPr>
                <w:rFonts w:ascii="Open Sans Light" w:hAnsi="Open Sans Light" w:cs="Open Sans Light"/>
                <w:sz w:val="20"/>
                <w:szCs w:val="20"/>
              </w:rPr>
            </w:pPr>
          </w:p>
        </w:tc>
      </w:tr>
      <w:tr w:rsidR="0088258A" w:rsidRPr="00E55F86" w14:paraId="595FF17D" w14:textId="77777777" w:rsidTr="00C040DA">
        <w:trPr>
          <w:trHeight w:val="313"/>
        </w:trPr>
        <w:tc>
          <w:tcPr>
            <w:tcW w:w="495" w:type="dxa"/>
          </w:tcPr>
          <w:p w14:paraId="1B8A30F8" w14:textId="77777777" w:rsidR="0088258A" w:rsidRPr="00E55F86" w:rsidRDefault="0088258A" w:rsidP="00C040D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3</w:t>
            </w:r>
          </w:p>
        </w:tc>
        <w:tc>
          <w:tcPr>
            <w:tcW w:w="2298" w:type="dxa"/>
            <w:tcBorders>
              <w:top w:val="single" w:sz="4" w:space="0" w:color="000000"/>
              <w:left w:val="single" w:sz="4" w:space="0" w:color="000000"/>
              <w:bottom w:val="single" w:sz="4" w:space="0" w:color="000000"/>
            </w:tcBorders>
          </w:tcPr>
          <w:p w14:paraId="1F855CEF" w14:textId="77777777" w:rsidR="0088258A" w:rsidRPr="00E55F86" w:rsidRDefault="0088258A" w:rsidP="006F33E4">
            <w:pPr>
              <w:pStyle w:val="Tekstpodstawowy"/>
              <w:widowControl w:val="0"/>
              <w:tabs>
                <w:tab w:val="left" w:pos="0"/>
              </w:tabs>
              <w:snapToGrid w:val="0"/>
              <w:spacing w:before="120" w:after="120" w:line="276" w:lineRule="auto"/>
              <w:jc w:val="left"/>
              <w:rPr>
                <w:rFonts w:ascii="Open Sans Light" w:hAnsi="Open Sans Light" w:cs="Open Sans Light"/>
                <w:bCs/>
                <w:sz w:val="20"/>
                <w:szCs w:val="20"/>
              </w:rPr>
            </w:pPr>
            <w:r w:rsidRPr="00E55F86">
              <w:rPr>
                <w:rFonts w:ascii="Open Sans Light" w:hAnsi="Open Sans Light" w:cs="Open Sans Light"/>
                <w:bCs/>
                <w:sz w:val="20"/>
                <w:szCs w:val="20"/>
              </w:rPr>
              <w:t>Zgodność projektu ze Strategią Unii Europejskiej dla regionu Morza Bałtyckiego (SUE RMB)</w:t>
            </w:r>
          </w:p>
        </w:tc>
        <w:tc>
          <w:tcPr>
            <w:tcW w:w="4791" w:type="dxa"/>
            <w:tcBorders>
              <w:top w:val="single" w:sz="4" w:space="0" w:color="000000"/>
              <w:left w:val="single" w:sz="4" w:space="0" w:color="000000"/>
              <w:bottom w:val="single" w:sz="4" w:space="0" w:color="000000"/>
            </w:tcBorders>
          </w:tcPr>
          <w:p w14:paraId="53AA3923" w14:textId="77777777" w:rsidR="0088258A" w:rsidRDefault="0088258A" w:rsidP="006F33E4">
            <w:pPr>
              <w:pStyle w:val="Tekstpodstawowy"/>
              <w:widowControl w:val="0"/>
              <w:tabs>
                <w:tab w:val="left" w:pos="0"/>
              </w:tabs>
              <w:snapToGrid w:val="0"/>
              <w:spacing w:before="120" w:after="120" w:line="276" w:lineRule="auto"/>
              <w:jc w:val="left"/>
              <w:rPr>
                <w:rFonts w:ascii="Open Sans Light" w:hAnsi="Open Sans Light" w:cs="Open Sans Light"/>
                <w:bCs/>
                <w:sz w:val="20"/>
                <w:szCs w:val="20"/>
              </w:rPr>
            </w:pPr>
            <w:r w:rsidRPr="00E55F86">
              <w:rPr>
                <w:rFonts w:ascii="Open Sans Light" w:hAnsi="Open Sans Light" w:cs="Open Sans Light"/>
                <w:bCs/>
                <w:sz w:val="20"/>
                <w:szCs w:val="20"/>
              </w:rPr>
              <w:t>Projekt jest zgodny lub komplementarny z celami Strategii Unii Europejskiej dla regionu Morza Bałtyckiego.</w:t>
            </w:r>
          </w:p>
          <w:p w14:paraId="6835F151" w14:textId="77777777" w:rsidR="00AC7280" w:rsidRPr="00AC7280" w:rsidRDefault="00AC7280" w:rsidP="006F33E4">
            <w:pPr>
              <w:pStyle w:val="Tekstpodstawowy"/>
              <w:widowControl w:val="0"/>
              <w:tabs>
                <w:tab w:val="left" w:pos="0"/>
              </w:tabs>
              <w:snapToGrid w:val="0"/>
              <w:spacing w:before="120" w:after="120" w:line="276" w:lineRule="auto"/>
              <w:jc w:val="left"/>
              <w:rPr>
                <w:rFonts w:ascii="Open Sans Light" w:hAnsi="Open Sans Light" w:cs="Open Sans Light"/>
                <w:bCs/>
                <w:sz w:val="20"/>
                <w:szCs w:val="20"/>
              </w:rPr>
            </w:pPr>
            <w:r w:rsidRPr="00AC7280">
              <w:rPr>
                <w:rFonts w:ascii="Open Sans Light" w:hAnsi="Open Sans Light" w:cs="Open Sans Light"/>
                <w:bCs/>
                <w:sz w:val="20"/>
                <w:szCs w:val="20"/>
              </w:rPr>
              <w:t xml:space="preserve">ocena projektu jest dokonywana w oparciu o aktualną wersję Planu Działań Strategii Unii Europejskiej dla regionu Morza Bałtyckiego. </w:t>
            </w:r>
            <w:r w:rsidRPr="00AC7280">
              <w:rPr>
                <w:rFonts w:ascii="Open Sans Light" w:hAnsi="Open Sans Light" w:cs="Open Sans Light"/>
                <w:bCs/>
                <w:sz w:val="20"/>
                <w:szCs w:val="20"/>
              </w:rPr>
              <w:lastRenderedPageBreak/>
              <w:t>Dokument dostępny min. na stronie:</w:t>
            </w:r>
          </w:p>
          <w:p w14:paraId="6C3B8953" w14:textId="0FE73019" w:rsidR="00AC7280" w:rsidRDefault="00AC7280" w:rsidP="006F33E4">
            <w:pPr>
              <w:pStyle w:val="Tekstpodstawowy"/>
              <w:widowControl w:val="0"/>
              <w:tabs>
                <w:tab w:val="left" w:pos="0"/>
              </w:tabs>
              <w:snapToGrid w:val="0"/>
              <w:spacing w:before="120" w:after="120" w:line="276" w:lineRule="auto"/>
              <w:jc w:val="left"/>
              <w:rPr>
                <w:rFonts w:ascii="Open Sans Light" w:hAnsi="Open Sans Light" w:cs="Open Sans Light"/>
                <w:bCs/>
                <w:sz w:val="20"/>
                <w:szCs w:val="20"/>
              </w:rPr>
            </w:pPr>
            <w:hyperlink r:id="rId9" w:history="1">
              <w:r w:rsidRPr="00EA33CC">
                <w:rPr>
                  <w:rStyle w:val="Hipercze"/>
                  <w:rFonts w:ascii="Open Sans Light" w:hAnsi="Open Sans Light" w:cs="Open Sans Light"/>
                  <w:bCs/>
                  <w:sz w:val="20"/>
                  <w:szCs w:val="20"/>
                </w:rPr>
                <w:t>https://www.eusbsr.eu/attachments/article/590824</w:t>
              </w:r>
            </w:hyperlink>
          </w:p>
          <w:p w14:paraId="5A4AF133" w14:textId="1E5634FD" w:rsidR="00AC7280" w:rsidRPr="00E55F86" w:rsidRDefault="00AC7280" w:rsidP="006F33E4">
            <w:pPr>
              <w:pStyle w:val="Tekstpodstawowy"/>
              <w:widowControl w:val="0"/>
              <w:tabs>
                <w:tab w:val="left" w:pos="0"/>
              </w:tabs>
              <w:snapToGrid w:val="0"/>
              <w:spacing w:before="120" w:after="120" w:line="276" w:lineRule="auto"/>
              <w:jc w:val="left"/>
              <w:rPr>
                <w:rFonts w:ascii="Open Sans Light" w:hAnsi="Open Sans Light" w:cs="Open Sans Light"/>
                <w:bCs/>
                <w:sz w:val="20"/>
                <w:szCs w:val="20"/>
              </w:rPr>
            </w:pPr>
            <w:r w:rsidRPr="00AC7280">
              <w:rPr>
                <w:rFonts w:ascii="Open Sans Light" w:hAnsi="Open Sans Light" w:cs="Open Sans Light"/>
                <w:bCs/>
                <w:sz w:val="20"/>
                <w:szCs w:val="20"/>
              </w:rPr>
              <w:t>/Action%20Plan%202021.PDF</w:t>
            </w:r>
          </w:p>
        </w:tc>
        <w:tc>
          <w:tcPr>
            <w:tcW w:w="3975" w:type="dxa"/>
            <w:tcBorders>
              <w:top w:val="single" w:sz="4" w:space="0" w:color="000000"/>
              <w:left w:val="single" w:sz="4" w:space="0" w:color="000000"/>
              <w:bottom w:val="single" w:sz="4" w:space="0" w:color="000000"/>
            </w:tcBorders>
          </w:tcPr>
          <w:p w14:paraId="08140A19" w14:textId="4E86F636" w:rsidR="0088258A" w:rsidRPr="00E55F86" w:rsidRDefault="0088258A" w:rsidP="006F33E4">
            <w:pPr>
              <w:pStyle w:val="Tekstpodstawowy"/>
              <w:widowControl w:val="0"/>
              <w:tabs>
                <w:tab w:val="left" w:pos="0"/>
              </w:tabs>
              <w:snapToGrid w:val="0"/>
              <w:spacing w:before="120" w:after="120" w:line="276" w:lineRule="auto"/>
              <w:jc w:val="left"/>
              <w:rPr>
                <w:rFonts w:ascii="Open Sans Light" w:hAnsi="Open Sans Light" w:cs="Open Sans Light"/>
                <w:sz w:val="20"/>
                <w:szCs w:val="20"/>
              </w:rPr>
            </w:pPr>
            <w:r w:rsidRPr="00E55F86">
              <w:rPr>
                <w:rFonts w:ascii="Open Sans Light" w:hAnsi="Open Sans Light" w:cs="Open Sans Light"/>
                <w:sz w:val="20"/>
                <w:szCs w:val="20"/>
              </w:rPr>
              <w:lastRenderedPageBreak/>
              <w:t xml:space="preserve">2 pkt. - </w:t>
            </w:r>
            <w:r w:rsidR="00047E34" w:rsidRPr="00047E34">
              <w:rPr>
                <w:rFonts w:ascii="Open Sans Light" w:hAnsi="Open Sans Light" w:cs="Open Sans Light"/>
                <w:sz w:val="20"/>
                <w:szCs w:val="20"/>
              </w:rPr>
              <w:t xml:space="preserve">projekt realizuje przynajmniej jedno z działań przypisanych do danego obszaru Strategii (Policy </w:t>
            </w:r>
            <w:proofErr w:type="spellStart"/>
            <w:r w:rsidR="00047E34" w:rsidRPr="00047E34">
              <w:rPr>
                <w:rFonts w:ascii="Open Sans Light" w:hAnsi="Open Sans Light" w:cs="Open Sans Light"/>
                <w:sz w:val="20"/>
                <w:szCs w:val="20"/>
              </w:rPr>
              <w:t>area</w:t>
            </w:r>
            <w:proofErr w:type="spellEnd"/>
            <w:r w:rsidR="00047E34" w:rsidRPr="00047E34">
              <w:rPr>
                <w:rFonts w:ascii="Open Sans Light" w:hAnsi="Open Sans Light" w:cs="Open Sans Light"/>
                <w:sz w:val="20"/>
                <w:szCs w:val="20"/>
              </w:rPr>
              <w:t>).</w:t>
            </w:r>
            <w:r w:rsidRPr="00E55F86">
              <w:rPr>
                <w:rFonts w:ascii="Open Sans Light" w:hAnsi="Open Sans Light" w:cs="Open Sans Light"/>
                <w:sz w:val="20"/>
                <w:szCs w:val="20"/>
              </w:rPr>
              <w:t>;</w:t>
            </w:r>
          </w:p>
          <w:p w14:paraId="786AD789" w14:textId="49EF5BE4" w:rsidR="0088258A" w:rsidRPr="00E55F86" w:rsidRDefault="00047E34" w:rsidP="006F33E4">
            <w:pPr>
              <w:pStyle w:val="Tekstpodstawowy"/>
              <w:widowControl w:val="0"/>
              <w:tabs>
                <w:tab w:val="left" w:pos="0"/>
              </w:tabs>
              <w:snapToGrid w:val="0"/>
              <w:spacing w:before="120" w:after="120" w:line="276" w:lineRule="auto"/>
              <w:jc w:val="left"/>
              <w:rPr>
                <w:rFonts w:ascii="Open Sans Light" w:hAnsi="Open Sans Light" w:cs="Open Sans Light"/>
                <w:sz w:val="20"/>
                <w:szCs w:val="20"/>
              </w:rPr>
            </w:pPr>
            <w:r w:rsidRPr="00047E34">
              <w:rPr>
                <w:rFonts w:ascii="Open Sans Light" w:hAnsi="Open Sans Light" w:cs="Open Sans Light"/>
                <w:sz w:val="20"/>
                <w:szCs w:val="20"/>
              </w:rPr>
              <w:t xml:space="preserve">0 pkt. – projekt nie realizuje żadnego z działań przypisanych do danego obszaru Strategii (Policy </w:t>
            </w:r>
            <w:proofErr w:type="spellStart"/>
            <w:r w:rsidRPr="00047E34">
              <w:rPr>
                <w:rFonts w:ascii="Open Sans Light" w:hAnsi="Open Sans Light" w:cs="Open Sans Light"/>
                <w:sz w:val="20"/>
                <w:szCs w:val="20"/>
              </w:rPr>
              <w:t>area</w:t>
            </w:r>
            <w:proofErr w:type="spellEnd"/>
            <w:r w:rsidRPr="00047E34">
              <w:rPr>
                <w:rFonts w:ascii="Open Sans Light" w:hAnsi="Open Sans Light" w:cs="Open Sans Light"/>
                <w:sz w:val="20"/>
                <w:szCs w:val="20"/>
              </w:rPr>
              <w:t>)</w:t>
            </w:r>
          </w:p>
        </w:tc>
        <w:tc>
          <w:tcPr>
            <w:tcW w:w="938" w:type="dxa"/>
            <w:tcBorders>
              <w:top w:val="single" w:sz="4" w:space="0" w:color="000000"/>
              <w:left w:val="single" w:sz="4" w:space="0" w:color="000000"/>
              <w:bottom w:val="single" w:sz="4" w:space="0" w:color="000000"/>
            </w:tcBorders>
            <w:vAlign w:val="center"/>
          </w:tcPr>
          <w:p w14:paraId="35DB90FD" w14:textId="77777777" w:rsidR="0088258A" w:rsidRPr="00E55F86" w:rsidRDefault="0088258A" w:rsidP="00C040DA">
            <w:pPr>
              <w:pStyle w:val="Standardowy2"/>
              <w:widowControl w:val="0"/>
              <w:tabs>
                <w:tab w:val="left" w:pos="0"/>
              </w:tabs>
              <w:suppressAutoHyphens w:val="0"/>
              <w:spacing w:before="120" w:after="120" w:line="276" w:lineRule="auto"/>
              <w:jc w:val="center"/>
              <w:rPr>
                <w:rFonts w:ascii="Open Sans Light" w:hAnsi="Open Sans Light" w:cs="Open Sans Light"/>
                <w:sz w:val="20"/>
                <w:lang w:val="pl-PL"/>
              </w:rPr>
            </w:pPr>
          </w:p>
        </w:tc>
        <w:tc>
          <w:tcPr>
            <w:tcW w:w="2637" w:type="dxa"/>
          </w:tcPr>
          <w:p w14:paraId="43561B3E" w14:textId="77777777" w:rsidR="0088258A" w:rsidRPr="00E55F86" w:rsidRDefault="0088258A" w:rsidP="00C040DA">
            <w:pPr>
              <w:spacing w:line="276" w:lineRule="auto"/>
              <w:rPr>
                <w:rFonts w:ascii="Open Sans Light" w:hAnsi="Open Sans Light" w:cs="Open Sans Light"/>
                <w:sz w:val="20"/>
                <w:szCs w:val="20"/>
              </w:rPr>
            </w:pPr>
          </w:p>
        </w:tc>
      </w:tr>
      <w:tr w:rsidR="0088258A" w:rsidRPr="00E55F86" w14:paraId="084992CA" w14:textId="77777777" w:rsidTr="00C040DA">
        <w:trPr>
          <w:trHeight w:val="313"/>
        </w:trPr>
        <w:tc>
          <w:tcPr>
            <w:tcW w:w="495" w:type="dxa"/>
          </w:tcPr>
          <w:p w14:paraId="50C02BB0" w14:textId="77777777" w:rsidR="0088258A" w:rsidRPr="00E55F86" w:rsidRDefault="0088258A" w:rsidP="00C040D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4</w:t>
            </w:r>
          </w:p>
        </w:tc>
        <w:tc>
          <w:tcPr>
            <w:tcW w:w="2298" w:type="dxa"/>
            <w:tcBorders>
              <w:top w:val="single" w:sz="4" w:space="0" w:color="000000"/>
              <w:left w:val="single" w:sz="4" w:space="0" w:color="000000"/>
              <w:bottom w:val="single" w:sz="4" w:space="0" w:color="000000"/>
            </w:tcBorders>
          </w:tcPr>
          <w:p w14:paraId="7758F2A0" w14:textId="77777777" w:rsidR="0088258A" w:rsidRPr="00E55F86" w:rsidRDefault="0088258A" w:rsidP="006F33E4">
            <w:pPr>
              <w:pStyle w:val="Standardowy2"/>
              <w:widowControl w:val="0"/>
              <w:tabs>
                <w:tab w:val="left" w:pos="0"/>
                <w:tab w:val="left" w:pos="3094"/>
              </w:tabs>
              <w:suppressAutoHyphens w:val="0"/>
              <w:snapToGrid w:val="0"/>
              <w:spacing w:before="120" w:after="120" w:line="276" w:lineRule="auto"/>
              <w:rPr>
                <w:rFonts w:ascii="Open Sans Light" w:hAnsi="Open Sans Light" w:cs="Open Sans Light"/>
                <w:sz w:val="20"/>
                <w:lang w:val="pl-PL"/>
              </w:rPr>
            </w:pPr>
            <w:r w:rsidRPr="00E55F86">
              <w:rPr>
                <w:rFonts w:ascii="Open Sans Light" w:hAnsi="Open Sans Light" w:cs="Open Sans Light"/>
                <w:sz w:val="20"/>
                <w:lang w:val="pl-PL"/>
              </w:rPr>
              <w:t>Projekt przewiduje elementy związane ze współpracą z partnerami z innych państw</w:t>
            </w:r>
          </w:p>
        </w:tc>
        <w:tc>
          <w:tcPr>
            <w:tcW w:w="4791" w:type="dxa"/>
            <w:tcBorders>
              <w:top w:val="single" w:sz="4" w:space="0" w:color="000000"/>
              <w:left w:val="single" w:sz="4" w:space="0" w:color="000000"/>
              <w:bottom w:val="single" w:sz="4" w:space="0" w:color="000000"/>
            </w:tcBorders>
          </w:tcPr>
          <w:p w14:paraId="2A60CF59" w14:textId="77777777" w:rsidR="0088258A" w:rsidRPr="00E55F86" w:rsidRDefault="0088258A" w:rsidP="006F33E4">
            <w:pPr>
              <w:widowControl w:val="0"/>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 xml:space="preserve">Projekt zakłada współpracę, w tym wymianę wiedzy i doświadczeń oraz konsultacje, z partnerami z innych Państw Członkowskich, kandydujących lub stowarzyszonych, bądź projekt jest komplementarny do innych projektów realizowanych poza granicami Polski </w:t>
            </w:r>
            <w:r w:rsidRPr="00E55F86">
              <w:rPr>
                <w:rFonts w:ascii="Open Sans Light" w:hAnsi="Open Sans Light" w:cs="Open Sans Light"/>
                <w:sz w:val="20"/>
                <w:szCs w:val="20"/>
              </w:rPr>
              <w:br/>
              <w:t xml:space="preserve">w UE, krajach kandydujących </w:t>
            </w:r>
            <w:r w:rsidRPr="00E55F86">
              <w:rPr>
                <w:rFonts w:ascii="Open Sans Light" w:hAnsi="Open Sans Light" w:cs="Open Sans Light"/>
                <w:sz w:val="20"/>
                <w:szCs w:val="20"/>
              </w:rPr>
              <w:br/>
              <w:t>i stowarzyszonych</w:t>
            </w:r>
          </w:p>
        </w:tc>
        <w:tc>
          <w:tcPr>
            <w:tcW w:w="3975" w:type="dxa"/>
            <w:tcBorders>
              <w:top w:val="single" w:sz="4" w:space="0" w:color="000000"/>
              <w:left w:val="single" w:sz="4" w:space="0" w:color="000000"/>
              <w:bottom w:val="single" w:sz="4" w:space="0" w:color="000000"/>
            </w:tcBorders>
          </w:tcPr>
          <w:p w14:paraId="5EFF6079" w14:textId="77777777" w:rsidR="0088258A" w:rsidRPr="00E55F86" w:rsidRDefault="0088258A" w:rsidP="006F33E4">
            <w:pPr>
              <w:widowControl w:val="0"/>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 xml:space="preserve">2 pkt. – projekt zakłada współpracę </w:t>
            </w:r>
            <w:r w:rsidRPr="00E55F86">
              <w:rPr>
                <w:rFonts w:ascii="Open Sans Light" w:hAnsi="Open Sans Light" w:cs="Open Sans Light"/>
                <w:sz w:val="20"/>
                <w:szCs w:val="20"/>
              </w:rPr>
              <w:br/>
              <w:t>z partnerami z innych państw, tj. wspólne działania mające bezpośredni związek i wpływ na kształt i realizację inwestycji objętej projektem albo</w:t>
            </w:r>
          </w:p>
          <w:p w14:paraId="52826D8A" w14:textId="0FBFBA1D" w:rsidR="00047E34" w:rsidRPr="00E55F86" w:rsidRDefault="0088258A" w:rsidP="006F33E4">
            <w:pPr>
              <w:widowControl w:val="0"/>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 xml:space="preserve">2 pkt. – projekt jest komplementarny do innych projektów realizowanych poza granicami Polski w UE, krajach </w:t>
            </w:r>
            <w:r w:rsidR="00047E34">
              <w:rPr>
                <w:rFonts w:ascii="Open Sans Light" w:hAnsi="Open Sans Light" w:cs="Open Sans Light"/>
                <w:sz w:val="20"/>
                <w:szCs w:val="20"/>
              </w:rPr>
              <w:t xml:space="preserve">kandydujących i stowarzyszonych. </w:t>
            </w:r>
            <w:r w:rsidR="00047E34" w:rsidRPr="00047E34">
              <w:rPr>
                <w:rFonts w:ascii="Open Sans Light" w:hAnsi="Open Sans Light" w:cs="Open Sans Light"/>
                <w:sz w:val="20"/>
                <w:szCs w:val="20"/>
              </w:rPr>
              <w:t>Udowodniono że przedmiotowe projekty ukierunkowane są na osiągnięcie wspólnego celu i wzajemne wzmacnianie swoich efektów, co jest wynikiem świadomej</w:t>
            </w:r>
          </w:p>
          <w:p w14:paraId="507E025B" w14:textId="77777777" w:rsidR="0088258A" w:rsidRPr="00E55F86" w:rsidRDefault="0088258A" w:rsidP="006F33E4">
            <w:pPr>
              <w:widowControl w:val="0"/>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1 pkt. – projekt obejmuje wymianę wiedzy i doświadczeń oraz konsultacje, z partnerami z innych państw w zakresie zagadnień związanych z realizowanym projektem;</w:t>
            </w:r>
          </w:p>
          <w:p w14:paraId="0D2D442A" w14:textId="77777777" w:rsidR="0088258A" w:rsidRPr="00E55F86" w:rsidRDefault="0088258A" w:rsidP="006F33E4">
            <w:pPr>
              <w:widowControl w:val="0"/>
              <w:spacing w:before="120" w:line="276" w:lineRule="auto"/>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p w14:paraId="1C9CB057" w14:textId="77777777" w:rsidR="0088258A" w:rsidRPr="00E55F86" w:rsidRDefault="0088258A" w:rsidP="006F33E4">
            <w:pPr>
              <w:widowControl w:val="0"/>
              <w:spacing w:before="120" w:line="276" w:lineRule="auto"/>
              <w:rPr>
                <w:rFonts w:ascii="Open Sans Light" w:hAnsi="Open Sans Light" w:cs="Open Sans Light"/>
                <w:sz w:val="20"/>
                <w:szCs w:val="20"/>
              </w:rPr>
            </w:pPr>
            <w:r w:rsidRPr="00E55F86">
              <w:rPr>
                <w:rFonts w:ascii="Open Sans Light" w:hAnsi="Open Sans Light" w:cs="Open Sans Light"/>
                <w:sz w:val="20"/>
                <w:szCs w:val="20"/>
              </w:rPr>
              <w:t>Punkty nie sumują się.</w:t>
            </w:r>
          </w:p>
        </w:tc>
        <w:tc>
          <w:tcPr>
            <w:tcW w:w="938" w:type="dxa"/>
            <w:tcBorders>
              <w:top w:val="single" w:sz="4" w:space="0" w:color="000000"/>
              <w:left w:val="single" w:sz="4" w:space="0" w:color="000000"/>
              <w:bottom w:val="single" w:sz="4" w:space="0" w:color="000000"/>
            </w:tcBorders>
            <w:vAlign w:val="center"/>
          </w:tcPr>
          <w:p w14:paraId="4225AC1B" w14:textId="77777777" w:rsidR="0088258A" w:rsidRPr="00E55F86" w:rsidRDefault="0088258A" w:rsidP="00C040DA">
            <w:pPr>
              <w:pStyle w:val="Standardowy2"/>
              <w:widowControl w:val="0"/>
              <w:tabs>
                <w:tab w:val="left" w:pos="0"/>
              </w:tabs>
              <w:suppressAutoHyphens w:val="0"/>
              <w:spacing w:before="120" w:after="120" w:line="276" w:lineRule="auto"/>
              <w:jc w:val="center"/>
              <w:rPr>
                <w:rFonts w:ascii="Open Sans Light" w:hAnsi="Open Sans Light" w:cs="Open Sans Light"/>
                <w:sz w:val="20"/>
                <w:lang w:val="pl-PL"/>
              </w:rPr>
            </w:pPr>
          </w:p>
        </w:tc>
        <w:tc>
          <w:tcPr>
            <w:tcW w:w="2637" w:type="dxa"/>
          </w:tcPr>
          <w:p w14:paraId="3A4871FC" w14:textId="77777777" w:rsidR="0088258A" w:rsidRPr="00E55F86" w:rsidRDefault="0088258A" w:rsidP="00C040DA">
            <w:pPr>
              <w:spacing w:line="276" w:lineRule="auto"/>
              <w:rPr>
                <w:rFonts w:ascii="Open Sans Light" w:hAnsi="Open Sans Light" w:cs="Open Sans Light"/>
                <w:sz w:val="20"/>
                <w:szCs w:val="20"/>
              </w:rPr>
            </w:pPr>
          </w:p>
        </w:tc>
      </w:tr>
      <w:tr w:rsidR="0088258A" w:rsidRPr="00E55F86" w14:paraId="1F22503E" w14:textId="77777777" w:rsidTr="00C040DA">
        <w:trPr>
          <w:trHeight w:val="313"/>
        </w:trPr>
        <w:tc>
          <w:tcPr>
            <w:tcW w:w="495" w:type="dxa"/>
          </w:tcPr>
          <w:p w14:paraId="0990F261" w14:textId="77777777" w:rsidR="0088258A" w:rsidRPr="00E55F86" w:rsidRDefault="0088258A" w:rsidP="00C040D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5</w:t>
            </w:r>
          </w:p>
        </w:tc>
        <w:tc>
          <w:tcPr>
            <w:tcW w:w="2298" w:type="dxa"/>
            <w:tcBorders>
              <w:top w:val="single" w:sz="4" w:space="0" w:color="000000"/>
              <w:left w:val="single" w:sz="4" w:space="0" w:color="000000"/>
              <w:bottom w:val="single" w:sz="4" w:space="0" w:color="000000"/>
            </w:tcBorders>
          </w:tcPr>
          <w:p w14:paraId="18AF200C" w14:textId="77777777" w:rsidR="0088258A" w:rsidRPr="00E55F86" w:rsidRDefault="0088258A" w:rsidP="006F33E4">
            <w:pPr>
              <w:pStyle w:val="Standardowy2"/>
              <w:widowControl w:val="0"/>
              <w:tabs>
                <w:tab w:val="left" w:pos="0"/>
                <w:tab w:val="left" w:pos="3094"/>
              </w:tabs>
              <w:suppressAutoHyphens w:val="0"/>
              <w:snapToGrid w:val="0"/>
              <w:spacing w:before="120" w:line="276" w:lineRule="auto"/>
              <w:rPr>
                <w:rFonts w:ascii="Open Sans Light" w:hAnsi="Open Sans Light" w:cs="Open Sans Light"/>
                <w:sz w:val="20"/>
                <w:lang w:val="pl-PL"/>
              </w:rPr>
            </w:pPr>
            <w:r w:rsidRPr="00E55F86">
              <w:rPr>
                <w:rFonts w:ascii="Open Sans Light" w:hAnsi="Open Sans Light" w:cs="Open Sans Light"/>
                <w:bCs/>
                <w:sz w:val="20"/>
                <w:lang w:val="pl-PL"/>
              </w:rPr>
              <w:t xml:space="preserve">Projekt jest operacją o strategicznym znaczeniu w </w:t>
            </w:r>
            <w:r w:rsidRPr="00E55F86">
              <w:rPr>
                <w:rFonts w:ascii="Open Sans Light" w:hAnsi="Open Sans Light" w:cs="Open Sans Light"/>
                <w:bCs/>
                <w:sz w:val="20"/>
                <w:lang w:val="pl-PL"/>
              </w:rPr>
              <w:lastRenderedPageBreak/>
              <w:t>rozumieniu przepisów art. 2 pkt 5 CPR</w:t>
            </w:r>
          </w:p>
        </w:tc>
        <w:tc>
          <w:tcPr>
            <w:tcW w:w="4791" w:type="dxa"/>
            <w:tcBorders>
              <w:top w:val="single" w:sz="4" w:space="0" w:color="000000"/>
              <w:left w:val="single" w:sz="4" w:space="0" w:color="000000"/>
              <w:bottom w:val="single" w:sz="4" w:space="0" w:color="000000"/>
            </w:tcBorders>
          </w:tcPr>
          <w:p w14:paraId="116D37AA" w14:textId="77777777" w:rsidR="0088258A" w:rsidRPr="00E55F86" w:rsidRDefault="0088258A" w:rsidP="006F33E4">
            <w:pPr>
              <w:pStyle w:val="Tekstpodstawowy"/>
              <w:widowControl w:val="0"/>
              <w:tabs>
                <w:tab w:val="left" w:pos="0"/>
              </w:tabs>
              <w:snapToGrid w:val="0"/>
              <w:spacing w:before="120" w:line="276" w:lineRule="auto"/>
              <w:jc w:val="left"/>
              <w:rPr>
                <w:rFonts w:ascii="Open Sans Light" w:hAnsi="Open Sans Light" w:cs="Open Sans Light"/>
                <w:sz w:val="20"/>
                <w:szCs w:val="20"/>
              </w:rPr>
            </w:pPr>
            <w:r w:rsidRPr="00E55F86">
              <w:rPr>
                <w:rFonts w:ascii="Open Sans Light" w:hAnsi="Open Sans Light" w:cs="Open Sans Light"/>
                <w:sz w:val="20"/>
                <w:szCs w:val="20"/>
              </w:rPr>
              <w:lastRenderedPageBreak/>
              <w:t xml:space="preserve">Projekt jest operacją o strategicznym znaczeniu, tj. został ujęty w wykazie takich operacji zawartym w Rozdziale 8 Programu </w:t>
            </w:r>
            <w:proofErr w:type="spellStart"/>
            <w:r w:rsidRPr="00E55F86">
              <w:rPr>
                <w:rFonts w:ascii="Open Sans Light" w:hAnsi="Open Sans Light" w:cs="Open Sans Light"/>
                <w:sz w:val="20"/>
                <w:szCs w:val="20"/>
              </w:rPr>
              <w:t>FEnIKS</w:t>
            </w:r>
            <w:proofErr w:type="spellEnd"/>
            <w:r w:rsidRPr="00E55F86">
              <w:rPr>
                <w:rFonts w:ascii="Open Sans Light" w:hAnsi="Open Sans Light" w:cs="Open Sans Light"/>
                <w:sz w:val="20"/>
                <w:szCs w:val="20"/>
              </w:rPr>
              <w:t xml:space="preserve"> „Załącznik: Wykaz </w:t>
            </w:r>
            <w:r w:rsidRPr="00E55F86">
              <w:rPr>
                <w:rFonts w:ascii="Open Sans Light" w:hAnsi="Open Sans Light" w:cs="Open Sans Light"/>
                <w:sz w:val="20"/>
                <w:szCs w:val="20"/>
              </w:rPr>
              <w:lastRenderedPageBreak/>
              <w:t>planowanych operacji o znaczeniu strategicznym wraz z harmonogramem” lub jest częścią wiązki projektów uznanych jako operacja o strategicznym znaczeniu.</w:t>
            </w:r>
          </w:p>
        </w:tc>
        <w:tc>
          <w:tcPr>
            <w:tcW w:w="3975" w:type="dxa"/>
            <w:tcBorders>
              <w:top w:val="single" w:sz="4" w:space="0" w:color="000000"/>
              <w:left w:val="single" w:sz="4" w:space="0" w:color="000000"/>
              <w:bottom w:val="single" w:sz="4" w:space="0" w:color="000000"/>
            </w:tcBorders>
          </w:tcPr>
          <w:p w14:paraId="25FD3D4A" w14:textId="77777777" w:rsidR="0088258A" w:rsidRPr="00E55F86" w:rsidRDefault="0088258A" w:rsidP="006F33E4">
            <w:pPr>
              <w:pStyle w:val="Tekstpodstawowy"/>
              <w:widowControl w:val="0"/>
              <w:tabs>
                <w:tab w:val="left" w:pos="313"/>
              </w:tabs>
              <w:spacing w:after="120" w:line="276" w:lineRule="auto"/>
              <w:ind w:left="313" w:hanging="313"/>
              <w:jc w:val="left"/>
              <w:rPr>
                <w:rFonts w:ascii="Open Sans Light" w:hAnsi="Open Sans Light" w:cs="Open Sans Light"/>
                <w:sz w:val="20"/>
                <w:szCs w:val="20"/>
              </w:rPr>
            </w:pPr>
            <w:r w:rsidRPr="00E55F86">
              <w:rPr>
                <w:rFonts w:ascii="Open Sans Light" w:hAnsi="Open Sans Light" w:cs="Open Sans Light"/>
                <w:sz w:val="20"/>
                <w:szCs w:val="20"/>
              </w:rPr>
              <w:lastRenderedPageBreak/>
              <w:t xml:space="preserve">3 pkt. – projekt jest operacją o strategicznym znaczeniu w rozumieniu przepisów art. 2 pkt 5 CPR i został ujęty w wykazie takich operacji </w:t>
            </w:r>
            <w:r w:rsidRPr="00E55F86">
              <w:rPr>
                <w:rFonts w:ascii="Open Sans Light" w:hAnsi="Open Sans Light" w:cs="Open Sans Light"/>
                <w:sz w:val="20"/>
                <w:szCs w:val="20"/>
              </w:rPr>
              <w:lastRenderedPageBreak/>
              <w:t xml:space="preserve">zawartym w załączniku do programu lub jest częścią wiązki projektów uznanych jako operacja o strategicznym znaczeniu; </w:t>
            </w:r>
          </w:p>
          <w:p w14:paraId="7F251320" w14:textId="77777777" w:rsidR="0088258A" w:rsidRDefault="0088258A" w:rsidP="006F33E4">
            <w:pPr>
              <w:pStyle w:val="Tekstpodstawowy"/>
              <w:widowControl w:val="0"/>
              <w:tabs>
                <w:tab w:val="left" w:pos="313"/>
              </w:tabs>
              <w:spacing w:line="276" w:lineRule="auto"/>
              <w:ind w:left="313" w:hanging="313"/>
              <w:jc w:val="left"/>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p w14:paraId="0B44721D" w14:textId="77777777" w:rsidR="0088258A" w:rsidRPr="00E55F86" w:rsidRDefault="0088258A" w:rsidP="006F33E4">
            <w:pPr>
              <w:pStyle w:val="Tekstpodstawowy"/>
              <w:widowControl w:val="0"/>
              <w:tabs>
                <w:tab w:val="left" w:pos="313"/>
              </w:tabs>
              <w:spacing w:before="120" w:line="276" w:lineRule="auto"/>
              <w:jc w:val="left"/>
              <w:rPr>
                <w:rFonts w:ascii="Open Sans Light" w:hAnsi="Open Sans Light" w:cs="Open Sans Light"/>
                <w:sz w:val="20"/>
                <w:szCs w:val="20"/>
              </w:rPr>
            </w:pPr>
            <w:r w:rsidRPr="00E55F86">
              <w:rPr>
                <w:rFonts w:ascii="Open Sans Light" w:hAnsi="Open Sans Light" w:cs="Open Sans Light"/>
                <w:sz w:val="20"/>
                <w:szCs w:val="20"/>
              </w:rPr>
              <w:t>Kryterium rozstrzygające</w:t>
            </w:r>
          </w:p>
        </w:tc>
        <w:tc>
          <w:tcPr>
            <w:tcW w:w="938" w:type="dxa"/>
            <w:tcBorders>
              <w:top w:val="single" w:sz="4" w:space="0" w:color="000000"/>
              <w:left w:val="single" w:sz="4" w:space="0" w:color="000000"/>
              <w:bottom w:val="single" w:sz="4" w:space="0" w:color="000000"/>
            </w:tcBorders>
            <w:vAlign w:val="center"/>
          </w:tcPr>
          <w:p w14:paraId="5BDA8931" w14:textId="77777777" w:rsidR="0088258A" w:rsidRPr="00E55F86" w:rsidRDefault="0088258A" w:rsidP="00C040DA">
            <w:pPr>
              <w:pStyle w:val="Standardowy2"/>
              <w:widowControl w:val="0"/>
              <w:tabs>
                <w:tab w:val="left" w:pos="0"/>
              </w:tabs>
              <w:suppressAutoHyphens w:val="0"/>
              <w:spacing w:before="120" w:after="120" w:line="276" w:lineRule="auto"/>
              <w:jc w:val="center"/>
              <w:rPr>
                <w:rFonts w:ascii="Open Sans Light" w:hAnsi="Open Sans Light" w:cs="Open Sans Light"/>
                <w:sz w:val="20"/>
                <w:lang w:val="pl-PL"/>
              </w:rPr>
            </w:pPr>
          </w:p>
        </w:tc>
        <w:tc>
          <w:tcPr>
            <w:tcW w:w="2637" w:type="dxa"/>
          </w:tcPr>
          <w:p w14:paraId="69CE01A7" w14:textId="77777777" w:rsidR="0088258A" w:rsidRPr="00E55F86" w:rsidRDefault="0088258A" w:rsidP="00C040DA">
            <w:pPr>
              <w:spacing w:line="276" w:lineRule="auto"/>
              <w:rPr>
                <w:rFonts w:ascii="Open Sans Light" w:hAnsi="Open Sans Light" w:cs="Open Sans Light"/>
                <w:sz w:val="20"/>
                <w:szCs w:val="20"/>
              </w:rPr>
            </w:pPr>
          </w:p>
        </w:tc>
      </w:tr>
      <w:tr w:rsidR="0088258A" w:rsidRPr="00E55F86" w14:paraId="7DE91D7A" w14:textId="77777777" w:rsidTr="00C040DA">
        <w:trPr>
          <w:trHeight w:val="313"/>
        </w:trPr>
        <w:tc>
          <w:tcPr>
            <w:tcW w:w="495" w:type="dxa"/>
          </w:tcPr>
          <w:p w14:paraId="026D1592" w14:textId="77777777" w:rsidR="0088258A" w:rsidRPr="00E55F86" w:rsidRDefault="0088258A" w:rsidP="00C040D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6</w:t>
            </w:r>
          </w:p>
        </w:tc>
        <w:tc>
          <w:tcPr>
            <w:tcW w:w="2298" w:type="dxa"/>
          </w:tcPr>
          <w:p w14:paraId="2DE13A9D" w14:textId="77777777" w:rsidR="0088258A" w:rsidRPr="00E55F86" w:rsidRDefault="0088258A" w:rsidP="006F33E4">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realizowany na obszarze strategicznej interwencji (OSI) wskazanym w Krajowej Strategii Rozwoju Regionalnego 2030 (KSRR): miasta średnie tracące funkcje społeczno-gospodarcze/obszary zagrożone trwałą marginalizacją</w:t>
            </w:r>
          </w:p>
        </w:tc>
        <w:tc>
          <w:tcPr>
            <w:tcW w:w="4791" w:type="dxa"/>
          </w:tcPr>
          <w:p w14:paraId="349251D6" w14:textId="77777777" w:rsidR="0088258A" w:rsidRPr="00E55F86" w:rsidRDefault="0088258A" w:rsidP="006F33E4">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jest realizowany na jednym z dwóch obszarów strategicznej interwencji wskazanych w KSRR, tj. na obszarze miast średnich tracących funkcje społeczno</w:t>
            </w:r>
            <w:r>
              <w:rPr>
                <w:rFonts w:ascii="Open Sans Light" w:hAnsi="Open Sans Light" w:cs="Open Sans Light"/>
                <w:sz w:val="20"/>
                <w:szCs w:val="20"/>
              </w:rPr>
              <w:t>-</w:t>
            </w:r>
            <w:r w:rsidRPr="00E55F86">
              <w:rPr>
                <w:rFonts w:ascii="Open Sans Light" w:hAnsi="Open Sans Light" w:cs="Open Sans Light"/>
                <w:sz w:val="20"/>
                <w:szCs w:val="20"/>
              </w:rPr>
              <w:t>gospodarcze lub obszarze zagrożonym trwałą marginalizacją. Aktualizacja delimitacji obszarów strategicznej interwencji jest dostępna pod adresem: https://www.gov.pl/web/fundusze-regiony/krajowa-strategia-rozwoju-regionalnego</w:t>
            </w:r>
          </w:p>
        </w:tc>
        <w:tc>
          <w:tcPr>
            <w:tcW w:w="3975" w:type="dxa"/>
          </w:tcPr>
          <w:p w14:paraId="13C63C16" w14:textId="77777777" w:rsidR="006F33E4" w:rsidRDefault="0088258A" w:rsidP="006F33E4">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3 pkt. – projekt jest realizowany na obszarze wskazanych OSI; </w:t>
            </w:r>
          </w:p>
          <w:p w14:paraId="5CE62D43" w14:textId="10D6995D" w:rsidR="0088258A" w:rsidRDefault="0088258A" w:rsidP="006F33E4">
            <w:pPr>
              <w:spacing w:line="276" w:lineRule="auto"/>
              <w:rPr>
                <w:rFonts w:ascii="Open Sans Light" w:hAnsi="Open Sans Light" w:cs="Open Sans Light"/>
                <w:sz w:val="20"/>
                <w:szCs w:val="20"/>
              </w:rPr>
            </w:pPr>
            <w:r w:rsidRPr="00E55F86">
              <w:rPr>
                <w:rFonts w:ascii="Open Sans Light" w:hAnsi="Open Sans Light" w:cs="Open Sans Light"/>
                <w:sz w:val="20"/>
                <w:szCs w:val="20"/>
              </w:rPr>
              <w:t>0 pkt. – projekt nie spełnia kryterium</w:t>
            </w:r>
          </w:p>
          <w:p w14:paraId="4D9043F7" w14:textId="77777777" w:rsidR="0088258A" w:rsidRPr="00E55F86" w:rsidRDefault="0088258A" w:rsidP="006F33E4">
            <w:pPr>
              <w:spacing w:before="120" w:line="276" w:lineRule="auto"/>
              <w:rPr>
                <w:rFonts w:ascii="Open Sans Light" w:hAnsi="Open Sans Light" w:cs="Open Sans Light"/>
                <w:sz w:val="20"/>
                <w:szCs w:val="20"/>
              </w:rPr>
            </w:pPr>
            <w:r w:rsidRPr="00E55F86">
              <w:rPr>
                <w:rFonts w:ascii="Open Sans Light" w:hAnsi="Open Sans Light" w:cs="Open Sans Light"/>
                <w:sz w:val="20"/>
                <w:szCs w:val="20"/>
              </w:rPr>
              <w:t>Kryterium rozstrzygające</w:t>
            </w:r>
          </w:p>
        </w:tc>
        <w:tc>
          <w:tcPr>
            <w:tcW w:w="938" w:type="dxa"/>
          </w:tcPr>
          <w:p w14:paraId="328C3CD0" w14:textId="77777777" w:rsidR="0088258A" w:rsidRPr="00E55F86" w:rsidRDefault="0088258A" w:rsidP="00C040DA">
            <w:pPr>
              <w:spacing w:line="276" w:lineRule="auto"/>
              <w:rPr>
                <w:rFonts w:ascii="Open Sans Light" w:hAnsi="Open Sans Light" w:cs="Open Sans Light"/>
                <w:sz w:val="20"/>
                <w:szCs w:val="20"/>
              </w:rPr>
            </w:pPr>
          </w:p>
        </w:tc>
        <w:tc>
          <w:tcPr>
            <w:tcW w:w="2637" w:type="dxa"/>
          </w:tcPr>
          <w:p w14:paraId="4905C87C" w14:textId="77777777" w:rsidR="0088258A" w:rsidRPr="00E55F86" w:rsidRDefault="0088258A" w:rsidP="00C040DA">
            <w:pPr>
              <w:spacing w:line="276" w:lineRule="auto"/>
              <w:rPr>
                <w:rFonts w:ascii="Open Sans Light" w:hAnsi="Open Sans Light" w:cs="Open Sans Light"/>
                <w:sz w:val="20"/>
                <w:szCs w:val="20"/>
              </w:rPr>
            </w:pPr>
          </w:p>
        </w:tc>
      </w:tr>
      <w:tr w:rsidR="0088258A" w:rsidRPr="00E55F86" w14:paraId="2795148F" w14:textId="77777777" w:rsidTr="00C040DA">
        <w:trPr>
          <w:trHeight w:val="328"/>
        </w:trPr>
        <w:tc>
          <w:tcPr>
            <w:tcW w:w="495" w:type="dxa"/>
          </w:tcPr>
          <w:p w14:paraId="731CC8C1" w14:textId="77777777" w:rsidR="0088258A" w:rsidRPr="00E55F86" w:rsidRDefault="0088258A" w:rsidP="00C040D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7</w:t>
            </w:r>
          </w:p>
        </w:tc>
        <w:tc>
          <w:tcPr>
            <w:tcW w:w="2298" w:type="dxa"/>
          </w:tcPr>
          <w:p w14:paraId="324E82A2" w14:textId="77777777" w:rsidR="0088258A" w:rsidRPr="00E55F86" w:rsidRDefault="0088258A" w:rsidP="006F33E4">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realizowany na obszarze strategicznej interwencji (OSI) wskazanym w Krajowej Strategii Rozwoju Regionalnego 2030 (KSRR): Polska Wschodnia/Śląsk</w:t>
            </w:r>
          </w:p>
        </w:tc>
        <w:tc>
          <w:tcPr>
            <w:tcW w:w="4791" w:type="dxa"/>
          </w:tcPr>
          <w:p w14:paraId="08F657B2" w14:textId="77777777" w:rsidR="0088258A" w:rsidRPr="00E55F86" w:rsidRDefault="0088258A" w:rsidP="006F33E4">
            <w:pPr>
              <w:autoSpaceDE w:val="0"/>
              <w:autoSpaceDN w:val="0"/>
              <w:adjustRightInd w:val="0"/>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Projekt jest realizowany na jednym </w:t>
            </w:r>
            <w:r w:rsidRPr="00E55F86">
              <w:rPr>
                <w:rFonts w:ascii="Open Sans Light" w:hAnsi="Open Sans Light" w:cs="Open Sans Light"/>
                <w:sz w:val="20"/>
                <w:szCs w:val="20"/>
              </w:rPr>
              <w:br/>
              <w:t>z dwóch obszarów strategicznej interwencji wskazanych w KSRR, tj. na obszarze Polski Wschodniej lub na Śląsku.</w:t>
            </w:r>
          </w:p>
        </w:tc>
        <w:tc>
          <w:tcPr>
            <w:tcW w:w="3975" w:type="dxa"/>
          </w:tcPr>
          <w:p w14:paraId="6D8F0F25" w14:textId="77777777" w:rsidR="0088258A" w:rsidRPr="00E55F86" w:rsidRDefault="0088258A" w:rsidP="006F33E4">
            <w:pPr>
              <w:spacing w:line="276" w:lineRule="auto"/>
              <w:rPr>
                <w:rFonts w:ascii="Open Sans Light" w:hAnsi="Open Sans Light" w:cs="Open Sans Light"/>
                <w:sz w:val="20"/>
                <w:szCs w:val="20"/>
              </w:rPr>
            </w:pPr>
            <w:r w:rsidRPr="00E55F86">
              <w:rPr>
                <w:rFonts w:ascii="Open Sans Light" w:hAnsi="Open Sans Light" w:cs="Open Sans Light"/>
                <w:sz w:val="20"/>
                <w:szCs w:val="20"/>
              </w:rPr>
              <w:t>1 pkt. – projekt jest realizowany na obszarze Polski Wschodniej/Śląska;</w:t>
            </w:r>
          </w:p>
          <w:p w14:paraId="01CDC107" w14:textId="77777777" w:rsidR="0088258A" w:rsidRPr="00E55F86" w:rsidRDefault="0088258A" w:rsidP="006F33E4">
            <w:pPr>
              <w:spacing w:before="120" w:line="276" w:lineRule="auto"/>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tc>
        <w:tc>
          <w:tcPr>
            <w:tcW w:w="938" w:type="dxa"/>
          </w:tcPr>
          <w:p w14:paraId="4D72C950" w14:textId="77777777" w:rsidR="0088258A" w:rsidRPr="00E55F86" w:rsidRDefault="0088258A" w:rsidP="00C040DA">
            <w:pPr>
              <w:spacing w:line="276" w:lineRule="auto"/>
              <w:rPr>
                <w:rFonts w:ascii="Open Sans Light" w:hAnsi="Open Sans Light" w:cs="Open Sans Light"/>
                <w:sz w:val="20"/>
                <w:szCs w:val="20"/>
              </w:rPr>
            </w:pPr>
          </w:p>
        </w:tc>
        <w:tc>
          <w:tcPr>
            <w:tcW w:w="2637" w:type="dxa"/>
          </w:tcPr>
          <w:p w14:paraId="47A1DC81" w14:textId="77777777" w:rsidR="0088258A" w:rsidRPr="00E55F86" w:rsidRDefault="0088258A" w:rsidP="00C040DA">
            <w:pPr>
              <w:spacing w:line="276" w:lineRule="auto"/>
              <w:rPr>
                <w:rFonts w:ascii="Open Sans Light" w:hAnsi="Open Sans Light" w:cs="Open Sans Light"/>
                <w:sz w:val="20"/>
                <w:szCs w:val="20"/>
              </w:rPr>
            </w:pPr>
          </w:p>
        </w:tc>
      </w:tr>
      <w:tr w:rsidR="0088258A" w:rsidRPr="00E55F86" w14:paraId="7C9EDF5F" w14:textId="77777777" w:rsidTr="00C040DA">
        <w:trPr>
          <w:trHeight w:val="328"/>
        </w:trPr>
        <w:tc>
          <w:tcPr>
            <w:tcW w:w="495" w:type="dxa"/>
          </w:tcPr>
          <w:p w14:paraId="1D4287AB" w14:textId="77777777" w:rsidR="0088258A" w:rsidRPr="00E55F86" w:rsidRDefault="0088258A" w:rsidP="00C040D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8</w:t>
            </w:r>
          </w:p>
        </w:tc>
        <w:tc>
          <w:tcPr>
            <w:tcW w:w="2298" w:type="dxa"/>
          </w:tcPr>
          <w:p w14:paraId="1C5B7D2C" w14:textId="77777777" w:rsidR="0088258A" w:rsidRPr="00E55F86" w:rsidRDefault="0088258A" w:rsidP="006F33E4">
            <w:pPr>
              <w:spacing w:line="276" w:lineRule="auto"/>
              <w:rPr>
                <w:rFonts w:ascii="Open Sans Light" w:hAnsi="Open Sans Light" w:cs="Open Sans Light"/>
                <w:b/>
                <w:sz w:val="20"/>
                <w:szCs w:val="20"/>
              </w:rPr>
            </w:pPr>
            <w:r w:rsidRPr="00E55F86">
              <w:rPr>
                <w:rFonts w:ascii="Open Sans Light" w:hAnsi="Open Sans Light" w:cs="Open Sans Light"/>
                <w:sz w:val="20"/>
                <w:szCs w:val="20"/>
              </w:rPr>
              <w:t xml:space="preserve">Projekt wynikający z zapisów strategii terytorialnej (ZIT lub IIT), bądź strategii </w:t>
            </w:r>
            <w:r w:rsidRPr="00E55F86">
              <w:rPr>
                <w:rFonts w:ascii="Open Sans Light" w:hAnsi="Open Sans Light" w:cs="Open Sans Light"/>
                <w:sz w:val="20"/>
                <w:szCs w:val="20"/>
              </w:rPr>
              <w:lastRenderedPageBreak/>
              <w:t>rozwoju ponadlokalnego albo wynikający z dokumentów strategicznych i/lub planistycznych powstałych w ramach współpracy samorządów (w tym takich jak Centrum Wsparcia Doradczego, Partnerska Inicjatywa Miast, Program Rozwój Lokalny) lub komplementarny do ww. dokumentów</w:t>
            </w:r>
          </w:p>
        </w:tc>
        <w:tc>
          <w:tcPr>
            <w:tcW w:w="4791" w:type="dxa"/>
            <w:shd w:val="clear" w:color="auto" w:fill="auto"/>
          </w:tcPr>
          <w:p w14:paraId="7CDDB07C" w14:textId="77777777" w:rsidR="0088258A" w:rsidRPr="00E55F86" w:rsidRDefault="0088258A" w:rsidP="006F33E4">
            <w:pPr>
              <w:spacing w:line="276" w:lineRule="auto"/>
              <w:rPr>
                <w:rFonts w:ascii="Open Sans Light" w:hAnsi="Open Sans Light" w:cs="Open Sans Light"/>
                <w:b/>
                <w:sz w:val="20"/>
                <w:szCs w:val="20"/>
              </w:rPr>
            </w:pPr>
            <w:r w:rsidRPr="00E55F86">
              <w:rPr>
                <w:rFonts w:ascii="Open Sans Light" w:hAnsi="Open Sans Light" w:cs="Open Sans Light"/>
                <w:sz w:val="20"/>
                <w:szCs w:val="20"/>
              </w:rPr>
              <w:lastRenderedPageBreak/>
              <w:t xml:space="preserve">Czy projekt wynika </w:t>
            </w:r>
            <w:r w:rsidRPr="00E55F86">
              <w:rPr>
                <w:rFonts w:ascii="Open Sans Light" w:hAnsi="Open Sans Light" w:cs="Open Sans Light"/>
                <w:sz w:val="20"/>
                <w:szCs w:val="20"/>
              </w:rPr>
              <w:br/>
              <w:t xml:space="preserve">z zapisów strategii terytorialnej ZIT lub IIT, bądź strategii rozwoju ponadlokalnego albo czy wynika </w:t>
            </w:r>
            <w:r w:rsidRPr="00E55F86">
              <w:rPr>
                <w:rFonts w:ascii="Open Sans Light" w:hAnsi="Open Sans Light" w:cs="Open Sans Light"/>
                <w:sz w:val="20"/>
                <w:szCs w:val="20"/>
              </w:rPr>
              <w:br/>
              <w:t xml:space="preserve">z dokumentów strategicznych i/lub planistycznych </w:t>
            </w:r>
            <w:r w:rsidRPr="00E55F86">
              <w:rPr>
                <w:rFonts w:ascii="Open Sans Light" w:hAnsi="Open Sans Light" w:cs="Open Sans Light"/>
                <w:sz w:val="20"/>
                <w:szCs w:val="20"/>
              </w:rPr>
              <w:lastRenderedPageBreak/>
              <w:t xml:space="preserve">powstałych w ramach współpracy samorządów (w tym takich jak Centrum Wsparcia Doradczego, Partnerska Inicjatywa Miast, Program Rozwój Lokalny lub czy jest komplementarny do ww. dokumentów, </w:t>
            </w:r>
            <w:r w:rsidRPr="00E55F86">
              <w:rPr>
                <w:rFonts w:ascii="Open Sans Light" w:hAnsi="Open Sans Light" w:cs="Open Sans Light"/>
                <w:sz w:val="20"/>
                <w:szCs w:val="20"/>
              </w:rPr>
              <w:br/>
              <w:t xml:space="preserve">a także czy jest realizowany na obszarze OSI, takich jak miasto średnie tracące funkcje społeczno-gospodarcze lub obszar zagrożony trwałą marginalizacją oraz czy jest realizowany w partnerstwie samorządów. W celu wykazania komplementarności konieczne jest wykazanie, że dany projekt będzie stanowić część większego przedsięwzięcia poprzez dopełnienie innymi działaniami lub projektami zapisanymi we wskazanych dokumentach, które w efekcie przyczynią się do wzmocnienia potencjału przedsięwzięcia (np. poprzez powiązanie z działaniami miękkimi, inwestycjami zwiększającymi dostępność fizyczną projektu i zwiększaniem atrakcyjności otoczenia, a także uzupełnieniem inwestycji względem innych inwestycji, </w:t>
            </w:r>
            <w:r w:rsidRPr="00E55F86">
              <w:rPr>
                <w:rFonts w:ascii="Open Sans Light" w:hAnsi="Open Sans Light" w:cs="Open Sans Light"/>
                <w:sz w:val="20"/>
                <w:szCs w:val="20"/>
              </w:rPr>
              <w:br/>
              <w:t>w tym również inwestycji innych podmiotów itp.).</w:t>
            </w:r>
          </w:p>
        </w:tc>
        <w:tc>
          <w:tcPr>
            <w:tcW w:w="3975" w:type="dxa"/>
            <w:shd w:val="clear" w:color="auto" w:fill="auto"/>
          </w:tcPr>
          <w:p w14:paraId="15A13B92" w14:textId="77777777" w:rsidR="00EF2F92" w:rsidRDefault="0088258A" w:rsidP="006F33E4">
            <w:pPr>
              <w:spacing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 xml:space="preserve">2 pkt. - projekt wynika z zapisów strategii terytorialnej (ZIT lub IIT) bądź strategii rozwoju ponadlokalnego albo wynika z dokumentów strategicznych i/lub </w:t>
            </w:r>
            <w:r w:rsidRPr="00E55F86">
              <w:rPr>
                <w:rFonts w:ascii="Open Sans Light" w:hAnsi="Open Sans Light" w:cs="Open Sans Light"/>
                <w:sz w:val="20"/>
                <w:szCs w:val="20"/>
              </w:rPr>
              <w:lastRenderedPageBreak/>
              <w:t>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p>
          <w:p w14:paraId="72235627" w14:textId="0850F76A" w:rsidR="006F33E4" w:rsidRDefault="006F33E4" w:rsidP="006F33E4">
            <w:pPr>
              <w:spacing w:line="276" w:lineRule="auto"/>
              <w:rPr>
                <w:rFonts w:ascii="Open Sans Light" w:hAnsi="Open Sans Light" w:cs="Open Sans Light"/>
                <w:sz w:val="20"/>
                <w:szCs w:val="20"/>
              </w:rPr>
            </w:pPr>
            <w:r>
              <w:rPr>
                <w:rFonts w:ascii="Open Sans Light" w:hAnsi="Open Sans Light" w:cs="Open Sans Light"/>
                <w:sz w:val="20"/>
                <w:szCs w:val="20"/>
              </w:rPr>
              <w:t>a</w:t>
            </w:r>
            <w:r w:rsidR="00EF2F92">
              <w:rPr>
                <w:rFonts w:ascii="Open Sans Light" w:hAnsi="Open Sans Light" w:cs="Open Sans Light"/>
                <w:sz w:val="20"/>
                <w:szCs w:val="20"/>
              </w:rPr>
              <w:t>lbo</w:t>
            </w:r>
          </w:p>
          <w:p w14:paraId="2B986F65" w14:textId="25305362" w:rsidR="0088258A" w:rsidRPr="00E55F86" w:rsidRDefault="0088258A" w:rsidP="006F33E4">
            <w:pPr>
              <w:spacing w:line="276" w:lineRule="auto"/>
              <w:rPr>
                <w:rFonts w:ascii="Open Sans Light" w:hAnsi="Open Sans Light" w:cs="Open Sans Light"/>
                <w:sz w:val="20"/>
                <w:szCs w:val="20"/>
              </w:rPr>
            </w:pPr>
            <w:r w:rsidRPr="00E55F86">
              <w:rPr>
                <w:rFonts w:ascii="Open Sans Light" w:hAnsi="Open Sans Light" w:cs="Open Sans Light"/>
                <w:sz w:val="20"/>
                <w:szCs w:val="20"/>
              </w:rPr>
              <w:t>1 pkt. -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w:t>
            </w:r>
          </w:p>
          <w:p w14:paraId="11F63708" w14:textId="77777777" w:rsidR="0088258A" w:rsidRPr="00E55F86" w:rsidRDefault="0088258A" w:rsidP="006F33E4">
            <w:pPr>
              <w:spacing w:before="120" w:line="276" w:lineRule="auto"/>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p w14:paraId="6B772468" w14:textId="77777777" w:rsidR="0088258A" w:rsidRPr="00E55F86" w:rsidRDefault="0088258A" w:rsidP="006F33E4">
            <w:pPr>
              <w:spacing w:before="120" w:line="276" w:lineRule="auto"/>
              <w:rPr>
                <w:rFonts w:ascii="Open Sans Light" w:hAnsi="Open Sans Light" w:cs="Open Sans Light"/>
                <w:b/>
                <w:sz w:val="20"/>
                <w:szCs w:val="20"/>
              </w:rPr>
            </w:pPr>
            <w:r w:rsidRPr="00E55F86">
              <w:rPr>
                <w:rFonts w:ascii="Open Sans Light" w:hAnsi="Open Sans Light" w:cs="Open Sans Light"/>
                <w:sz w:val="20"/>
                <w:szCs w:val="20"/>
              </w:rPr>
              <w:t>Punkty nie sumują się</w:t>
            </w:r>
          </w:p>
        </w:tc>
        <w:tc>
          <w:tcPr>
            <w:tcW w:w="938" w:type="dxa"/>
          </w:tcPr>
          <w:p w14:paraId="54BC96F3" w14:textId="77777777" w:rsidR="0088258A" w:rsidRPr="00E55F86" w:rsidRDefault="0088258A" w:rsidP="00C040DA">
            <w:pPr>
              <w:spacing w:line="276" w:lineRule="auto"/>
              <w:rPr>
                <w:rFonts w:ascii="Open Sans Light" w:hAnsi="Open Sans Light" w:cs="Open Sans Light"/>
                <w:b/>
                <w:sz w:val="20"/>
                <w:szCs w:val="20"/>
              </w:rPr>
            </w:pPr>
          </w:p>
        </w:tc>
        <w:tc>
          <w:tcPr>
            <w:tcW w:w="2637" w:type="dxa"/>
          </w:tcPr>
          <w:p w14:paraId="61F7DB24" w14:textId="77777777" w:rsidR="0088258A" w:rsidRPr="00E55F86" w:rsidRDefault="0088258A" w:rsidP="00C040DA">
            <w:pPr>
              <w:spacing w:line="276" w:lineRule="auto"/>
              <w:rPr>
                <w:rFonts w:ascii="Open Sans Light" w:hAnsi="Open Sans Light" w:cs="Open Sans Light"/>
                <w:b/>
                <w:sz w:val="20"/>
                <w:szCs w:val="20"/>
              </w:rPr>
            </w:pPr>
          </w:p>
        </w:tc>
      </w:tr>
      <w:tr w:rsidR="0088258A" w:rsidRPr="00E55F86" w14:paraId="5AC34079" w14:textId="77777777" w:rsidTr="00C040DA">
        <w:trPr>
          <w:trHeight w:val="328"/>
        </w:trPr>
        <w:tc>
          <w:tcPr>
            <w:tcW w:w="495" w:type="dxa"/>
            <w:tcBorders>
              <w:top w:val="single" w:sz="4" w:space="0" w:color="auto"/>
              <w:left w:val="single" w:sz="4" w:space="0" w:color="auto"/>
              <w:bottom w:val="single" w:sz="4" w:space="0" w:color="auto"/>
              <w:right w:val="single" w:sz="4" w:space="0" w:color="auto"/>
            </w:tcBorders>
          </w:tcPr>
          <w:p w14:paraId="75EC43E8" w14:textId="77777777" w:rsidR="0088258A" w:rsidRPr="00E55F86" w:rsidRDefault="0088258A" w:rsidP="00C040D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9</w:t>
            </w:r>
          </w:p>
        </w:tc>
        <w:tc>
          <w:tcPr>
            <w:tcW w:w="2298" w:type="dxa"/>
            <w:tcBorders>
              <w:top w:val="single" w:sz="4" w:space="0" w:color="auto"/>
              <w:left w:val="single" w:sz="4" w:space="0" w:color="auto"/>
              <w:bottom w:val="single" w:sz="4" w:space="0" w:color="auto"/>
              <w:right w:val="single" w:sz="4" w:space="0" w:color="auto"/>
            </w:tcBorders>
          </w:tcPr>
          <w:p w14:paraId="648A4D13" w14:textId="77777777" w:rsidR="0088258A" w:rsidRDefault="0088258A" w:rsidP="006F33E4">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jest finansowany również z innych źródeł finansowania niż fundusze UE.</w:t>
            </w:r>
          </w:p>
          <w:p w14:paraId="03F619FD" w14:textId="024C4A35" w:rsidR="00EF2F92" w:rsidRPr="00EF2F92" w:rsidRDefault="00EF2F92" w:rsidP="006F33E4">
            <w:pPr>
              <w:spacing w:line="276" w:lineRule="auto"/>
              <w:rPr>
                <w:rFonts w:ascii="Open Sans Light" w:hAnsi="Open Sans Light" w:cs="Open Sans Light"/>
                <w:sz w:val="16"/>
                <w:szCs w:val="16"/>
              </w:rPr>
            </w:pPr>
            <w:r w:rsidRPr="00EF2F92">
              <w:rPr>
                <w:rFonts w:ascii="Open Sans Light" w:hAnsi="Open Sans Light" w:cs="Open Sans Light"/>
                <w:sz w:val="16"/>
                <w:szCs w:val="16"/>
              </w:rPr>
              <w:t xml:space="preserve">(Nie dotyczy projektów, dla których wyższy niż </w:t>
            </w:r>
            <w:r w:rsidRPr="00EF2F92">
              <w:rPr>
                <w:rFonts w:ascii="Open Sans Light" w:hAnsi="Open Sans Light" w:cs="Open Sans Light"/>
                <w:sz w:val="16"/>
                <w:szCs w:val="16"/>
              </w:rPr>
              <w:lastRenderedPageBreak/>
              <w:t>minimalny wymagany wkład własny wnioskodawcy wiąże się z zapewnieniem wyższego wkładu ze środków budżetu państwa.)</w:t>
            </w:r>
          </w:p>
        </w:tc>
        <w:tc>
          <w:tcPr>
            <w:tcW w:w="4791" w:type="dxa"/>
            <w:tcBorders>
              <w:top w:val="single" w:sz="4" w:space="0" w:color="auto"/>
              <w:left w:val="single" w:sz="4" w:space="0" w:color="auto"/>
              <w:bottom w:val="single" w:sz="4" w:space="0" w:color="auto"/>
              <w:right w:val="single" w:sz="4" w:space="0" w:color="auto"/>
            </w:tcBorders>
            <w:shd w:val="clear" w:color="auto" w:fill="auto"/>
          </w:tcPr>
          <w:p w14:paraId="134FB862" w14:textId="115361DA" w:rsidR="0088258A" w:rsidRPr="00E55F86" w:rsidRDefault="0088258A" w:rsidP="006F33E4">
            <w:pPr>
              <w:spacing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 xml:space="preserve">Czy projekt jest finansowany również </w:t>
            </w:r>
            <w:r w:rsidRPr="00E55F86">
              <w:rPr>
                <w:rFonts w:ascii="Open Sans Light" w:hAnsi="Open Sans Light" w:cs="Open Sans Light"/>
                <w:sz w:val="20"/>
                <w:szCs w:val="20"/>
              </w:rPr>
              <w:br/>
              <w:t xml:space="preserve">z innych źródeł finansowania niż fundusze UE (np. instrumenty finansowe, inwestycje prywatne/publiczne itp.) w wymiarze wyższym niż minimalny wkład własny wnioskodawcy. </w:t>
            </w:r>
            <w:r w:rsidR="00047E34" w:rsidRPr="00047E34">
              <w:rPr>
                <w:rFonts w:ascii="Open Sans Light" w:hAnsi="Open Sans Light" w:cs="Open Sans Light"/>
                <w:sz w:val="20"/>
                <w:szCs w:val="20"/>
              </w:rPr>
              <w:t xml:space="preserve">Aby kryterium zostało uznane za spełnione, wkład </w:t>
            </w:r>
            <w:r w:rsidR="00047E34" w:rsidRPr="00047E34">
              <w:rPr>
                <w:rFonts w:ascii="Open Sans Light" w:hAnsi="Open Sans Light" w:cs="Open Sans Light"/>
                <w:sz w:val="20"/>
                <w:szCs w:val="20"/>
              </w:rPr>
              <w:lastRenderedPageBreak/>
              <w:t>zapewniany przez wnioskodawcę powinien być podwyższony min. o jeden pkt. proc. względem poziomu całkowitych kosztów kwalifikowalnych możliwych do współfinansowania dla danego projektu (z uwzględnieniem analogicznego podejścia dla projektów objętych uwarunkowaniami dot. pomocy publicznej – tam gdzie ma to zastosowanie).</w:t>
            </w:r>
          </w:p>
        </w:tc>
        <w:tc>
          <w:tcPr>
            <w:tcW w:w="3975" w:type="dxa"/>
            <w:tcBorders>
              <w:top w:val="single" w:sz="4" w:space="0" w:color="auto"/>
              <w:left w:val="single" w:sz="4" w:space="0" w:color="auto"/>
              <w:bottom w:val="single" w:sz="4" w:space="0" w:color="auto"/>
              <w:right w:val="single" w:sz="4" w:space="0" w:color="auto"/>
            </w:tcBorders>
            <w:shd w:val="clear" w:color="auto" w:fill="auto"/>
          </w:tcPr>
          <w:p w14:paraId="6292C9B0" w14:textId="77777777" w:rsidR="00047E34" w:rsidRDefault="00047E34" w:rsidP="006F33E4">
            <w:pPr>
              <w:spacing w:line="276" w:lineRule="auto"/>
              <w:rPr>
                <w:rFonts w:ascii="Open Sans Light" w:hAnsi="Open Sans Light" w:cs="Open Sans Light"/>
                <w:sz w:val="20"/>
                <w:szCs w:val="20"/>
              </w:rPr>
            </w:pPr>
            <w:r w:rsidRPr="00047E34">
              <w:rPr>
                <w:rFonts w:ascii="Open Sans Light" w:hAnsi="Open Sans Light" w:cs="Open Sans Light"/>
                <w:sz w:val="20"/>
                <w:szCs w:val="20"/>
              </w:rPr>
              <w:lastRenderedPageBreak/>
              <w:t xml:space="preserve">1 pkt - projekt jest finansowany w zwiększonym wymiarze również z innych źródeł finansowania niż fundusze UE (w tym m.in. wkład własny wnioskodawcy lub inne źródła zewnętrzne), tj. % poziom dofinansowania UE w projekcie jest </w:t>
            </w:r>
            <w:r w:rsidRPr="00047E34">
              <w:rPr>
                <w:rFonts w:ascii="Open Sans Light" w:hAnsi="Open Sans Light" w:cs="Open Sans Light"/>
                <w:sz w:val="20"/>
                <w:szCs w:val="20"/>
              </w:rPr>
              <w:lastRenderedPageBreak/>
              <w:t>mniejszy o minimum 1 punkt procentowy od maksymalnego % poziomu dofinansowania UE możliwego do uzyskania dla danego projektu w odniesieniu do całości kosztów uznanych za kwalifikowalne.</w:t>
            </w:r>
          </w:p>
          <w:p w14:paraId="2D8B1FD5" w14:textId="588037BA" w:rsidR="0088258A" w:rsidRPr="00E55F86" w:rsidRDefault="0088258A" w:rsidP="006F33E4">
            <w:pPr>
              <w:spacing w:before="120" w:line="276" w:lineRule="auto"/>
              <w:rPr>
                <w:rFonts w:ascii="Open Sans Light" w:hAnsi="Open Sans Light" w:cs="Open Sans Light"/>
                <w:sz w:val="20"/>
                <w:szCs w:val="20"/>
              </w:rPr>
            </w:pPr>
            <w:r w:rsidRPr="00E55F86">
              <w:rPr>
                <w:rFonts w:ascii="Open Sans Light" w:hAnsi="Open Sans Light" w:cs="Open Sans Light"/>
                <w:sz w:val="20"/>
                <w:szCs w:val="20"/>
              </w:rPr>
              <w:t xml:space="preserve"> 0 pkt - projekt nie spełnia kryterium</w:t>
            </w:r>
          </w:p>
        </w:tc>
        <w:tc>
          <w:tcPr>
            <w:tcW w:w="938" w:type="dxa"/>
            <w:tcBorders>
              <w:top w:val="single" w:sz="4" w:space="0" w:color="auto"/>
              <w:left w:val="single" w:sz="4" w:space="0" w:color="auto"/>
              <w:bottom w:val="single" w:sz="4" w:space="0" w:color="auto"/>
              <w:right w:val="single" w:sz="4" w:space="0" w:color="auto"/>
            </w:tcBorders>
          </w:tcPr>
          <w:p w14:paraId="4D50F3E9" w14:textId="77777777" w:rsidR="0088258A" w:rsidRPr="00E55F86" w:rsidRDefault="0088258A" w:rsidP="00C040DA">
            <w:pPr>
              <w:spacing w:line="276" w:lineRule="auto"/>
              <w:rPr>
                <w:rFonts w:ascii="Open Sans Light" w:hAnsi="Open Sans Light" w:cs="Open Sans Light"/>
                <w:b/>
                <w:sz w:val="20"/>
                <w:szCs w:val="20"/>
              </w:rPr>
            </w:pPr>
          </w:p>
        </w:tc>
        <w:tc>
          <w:tcPr>
            <w:tcW w:w="2637" w:type="dxa"/>
            <w:tcBorders>
              <w:top w:val="single" w:sz="4" w:space="0" w:color="auto"/>
              <w:left w:val="single" w:sz="4" w:space="0" w:color="auto"/>
              <w:bottom w:val="single" w:sz="4" w:space="0" w:color="auto"/>
              <w:right w:val="single" w:sz="4" w:space="0" w:color="auto"/>
            </w:tcBorders>
          </w:tcPr>
          <w:p w14:paraId="35AA2110" w14:textId="77777777" w:rsidR="0088258A" w:rsidRPr="00E55F86" w:rsidRDefault="0088258A" w:rsidP="00C040DA">
            <w:pPr>
              <w:spacing w:line="276" w:lineRule="auto"/>
              <w:rPr>
                <w:rFonts w:ascii="Open Sans Light" w:hAnsi="Open Sans Light" w:cs="Open Sans Light"/>
                <w:b/>
                <w:sz w:val="20"/>
                <w:szCs w:val="20"/>
              </w:rPr>
            </w:pPr>
          </w:p>
        </w:tc>
      </w:tr>
      <w:tr w:rsidR="0088258A" w:rsidRPr="00E55F86" w14:paraId="57ACD677" w14:textId="77777777" w:rsidTr="00C040DA">
        <w:trPr>
          <w:trHeight w:val="328"/>
        </w:trPr>
        <w:tc>
          <w:tcPr>
            <w:tcW w:w="495" w:type="dxa"/>
            <w:tcBorders>
              <w:top w:val="single" w:sz="4" w:space="0" w:color="auto"/>
              <w:left w:val="single" w:sz="4" w:space="0" w:color="auto"/>
              <w:bottom w:val="single" w:sz="4" w:space="0" w:color="auto"/>
              <w:right w:val="single" w:sz="4" w:space="0" w:color="auto"/>
            </w:tcBorders>
          </w:tcPr>
          <w:p w14:paraId="0F8D3DBF" w14:textId="77777777" w:rsidR="0088258A" w:rsidRPr="00E55F86" w:rsidRDefault="0088258A" w:rsidP="00C040D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10</w:t>
            </w:r>
          </w:p>
        </w:tc>
        <w:tc>
          <w:tcPr>
            <w:tcW w:w="2298" w:type="dxa"/>
            <w:tcBorders>
              <w:top w:val="single" w:sz="4" w:space="0" w:color="auto"/>
              <w:left w:val="single" w:sz="4" w:space="0" w:color="auto"/>
              <w:bottom w:val="single" w:sz="4" w:space="0" w:color="auto"/>
              <w:right w:val="single" w:sz="4" w:space="0" w:color="auto"/>
            </w:tcBorders>
          </w:tcPr>
          <w:p w14:paraId="38868F6B" w14:textId="77777777" w:rsidR="0088258A" w:rsidRPr="00E55F86" w:rsidRDefault="0088258A" w:rsidP="006F33E4">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Projekt wpisuje się w realizację wartości Nowego Europejskiego </w:t>
            </w:r>
            <w:proofErr w:type="spellStart"/>
            <w:r w:rsidRPr="00E55F86">
              <w:rPr>
                <w:rFonts w:ascii="Open Sans Light" w:hAnsi="Open Sans Light" w:cs="Open Sans Light"/>
                <w:sz w:val="20"/>
                <w:szCs w:val="20"/>
              </w:rPr>
              <w:t>Bauhausu</w:t>
            </w:r>
            <w:proofErr w:type="spellEnd"/>
          </w:p>
        </w:tc>
        <w:tc>
          <w:tcPr>
            <w:tcW w:w="4791" w:type="dxa"/>
            <w:tcBorders>
              <w:top w:val="single" w:sz="4" w:space="0" w:color="auto"/>
              <w:left w:val="single" w:sz="4" w:space="0" w:color="auto"/>
              <w:bottom w:val="single" w:sz="4" w:space="0" w:color="auto"/>
              <w:right w:val="single" w:sz="4" w:space="0" w:color="auto"/>
            </w:tcBorders>
            <w:shd w:val="clear" w:color="auto" w:fill="auto"/>
          </w:tcPr>
          <w:p w14:paraId="1D38DD35" w14:textId="77777777" w:rsidR="0088258A" w:rsidRPr="00E55F86" w:rsidRDefault="0088258A" w:rsidP="006F33E4">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Czy przy opracowywaniu projektu uwzględniono wymiary zrównoważonego rozwoju, dostępności i estetyki. Podstawowe informacje dla wnioskodawców związane ze stosowaniem w projektach założeń Nowego Europejskiego </w:t>
            </w:r>
            <w:proofErr w:type="spellStart"/>
            <w:r w:rsidRPr="00E55F86">
              <w:rPr>
                <w:rFonts w:ascii="Open Sans Light" w:hAnsi="Open Sans Light" w:cs="Open Sans Light"/>
                <w:sz w:val="20"/>
                <w:szCs w:val="20"/>
              </w:rPr>
              <w:t>Bauhausu</w:t>
            </w:r>
            <w:proofErr w:type="spellEnd"/>
            <w:r w:rsidRPr="00E55F86">
              <w:rPr>
                <w:rFonts w:ascii="Open Sans Light" w:hAnsi="Open Sans Light" w:cs="Open Sans Light"/>
                <w:sz w:val="20"/>
                <w:szCs w:val="20"/>
              </w:rPr>
              <w:t xml:space="preserve"> zostały zawarte w Komunikacie Komisji do Parlamentu Europejskiego, Rady, Europejskiego Komitetu Ekonomiczno-Społecznego i Komitetu Regionów: Nowy Europejski </w:t>
            </w:r>
            <w:proofErr w:type="spellStart"/>
            <w:r w:rsidRPr="00E55F86">
              <w:rPr>
                <w:rFonts w:ascii="Open Sans Light" w:hAnsi="Open Sans Light" w:cs="Open Sans Light"/>
                <w:sz w:val="20"/>
                <w:szCs w:val="20"/>
              </w:rPr>
              <w:t>Bauhaus</w:t>
            </w:r>
            <w:proofErr w:type="spellEnd"/>
            <w:r w:rsidRPr="00E55F86">
              <w:rPr>
                <w:rFonts w:ascii="Open Sans Light" w:hAnsi="Open Sans Light" w:cs="Open Sans Light"/>
                <w:sz w:val="20"/>
                <w:szCs w:val="20"/>
              </w:rPr>
              <w:t xml:space="preserve">: piękno, </w:t>
            </w:r>
            <w:proofErr w:type="spellStart"/>
            <w:r w:rsidRPr="00E55F86">
              <w:rPr>
                <w:rFonts w:ascii="Open Sans Light" w:hAnsi="Open Sans Light" w:cs="Open Sans Light"/>
                <w:sz w:val="20"/>
                <w:szCs w:val="20"/>
              </w:rPr>
              <w:t>zrównoważoność</w:t>
            </w:r>
            <w:proofErr w:type="spellEnd"/>
            <w:r w:rsidRPr="00E55F86">
              <w:rPr>
                <w:rFonts w:ascii="Open Sans Light" w:hAnsi="Open Sans Light" w:cs="Open Sans Light"/>
                <w:sz w:val="20"/>
                <w:szCs w:val="20"/>
              </w:rPr>
              <w:t xml:space="preserve">, wspólnota. com(2021) 573 </w:t>
            </w:r>
            <w:proofErr w:type="spellStart"/>
            <w:r w:rsidRPr="00E55F86">
              <w:rPr>
                <w:rFonts w:ascii="Open Sans Light" w:hAnsi="Open Sans Light" w:cs="Open Sans Light"/>
                <w:sz w:val="20"/>
                <w:szCs w:val="20"/>
              </w:rPr>
              <w:t>final</w:t>
            </w:r>
            <w:proofErr w:type="spellEnd"/>
            <w:r w:rsidRPr="00E55F86">
              <w:rPr>
                <w:rFonts w:ascii="Open Sans Light" w:hAnsi="Open Sans Light" w:cs="Open Sans Light"/>
                <w:sz w:val="20"/>
                <w:szCs w:val="20"/>
              </w:rPr>
              <w:t>.</w:t>
            </w:r>
          </w:p>
        </w:tc>
        <w:tc>
          <w:tcPr>
            <w:tcW w:w="3975" w:type="dxa"/>
            <w:tcBorders>
              <w:top w:val="single" w:sz="4" w:space="0" w:color="auto"/>
              <w:left w:val="single" w:sz="4" w:space="0" w:color="auto"/>
              <w:bottom w:val="single" w:sz="4" w:space="0" w:color="auto"/>
              <w:right w:val="single" w:sz="4" w:space="0" w:color="auto"/>
            </w:tcBorders>
            <w:shd w:val="clear" w:color="auto" w:fill="auto"/>
          </w:tcPr>
          <w:p w14:paraId="298AEBDC" w14:textId="77777777" w:rsidR="0088258A" w:rsidRPr="00E55F86" w:rsidRDefault="0088258A" w:rsidP="006F33E4">
            <w:pPr>
              <w:spacing w:line="276" w:lineRule="auto"/>
              <w:rPr>
                <w:rFonts w:ascii="Open Sans Light" w:hAnsi="Open Sans Light" w:cs="Open Sans Light"/>
                <w:sz w:val="20"/>
                <w:szCs w:val="20"/>
              </w:rPr>
            </w:pPr>
            <w:r w:rsidRPr="00E55F86">
              <w:rPr>
                <w:rFonts w:ascii="Open Sans Light" w:hAnsi="Open Sans Light" w:cs="Open Sans Light"/>
                <w:sz w:val="20"/>
                <w:szCs w:val="20"/>
              </w:rPr>
              <w:t>1 pkt – projekt realizuje założenia NEB;</w:t>
            </w:r>
          </w:p>
          <w:p w14:paraId="4610EC6E" w14:textId="77777777" w:rsidR="0088258A" w:rsidRPr="00E55F86" w:rsidRDefault="0088258A" w:rsidP="006F33E4">
            <w:pPr>
              <w:spacing w:before="120" w:line="276" w:lineRule="auto"/>
              <w:rPr>
                <w:rFonts w:ascii="Open Sans Light" w:hAnsi="Open Sans Light" w:cs="Open Sans Light"/>
                <w:sz w:val="20"/>
                <w:szCs w:val="20"/>
              </w:rPr>
            </w:pPr>
            <w:r w:rsidRPr="00E55F86">
              <w:rPr>
                <w:rFonts w:ascii="Open Sans Light" w:hAnsi="Open Sans Light" w:cs="Open Sans Light"/>
                <w:sz w:val="20"/>
                <w:szCs w:val="20"/>
              </w:rPr>
              <w:t xml:space="preserve"> 0 pkt. – projekt nie spełnia kryterium</w:t>
            </w:r>
          </w:p>
        </w:tc>
        <w:tc>
          <w:tcPr>
            <w:tcW w:w="938" w:type="dxa"/>
            <w:tcBorders>
              <w:top w:val="single" w:sz="4" w:space="0" w:color="auto"/>
              <w:left w:val="single" w:sz="4" w:space="0" w:color="auto"/>
              <w:bottom w:val="single" w:sz="4" w:space="0" w:color="auto"/>
              <w:right w:val="single" w:sz="4" w:space="0" w:color="auto"/>
            </w:tcBorders>
          </w:tcPr>
          <w:p w14:paraId="124B2330" w14:textId="77777777" w:rsidR="0088258A" w:rsidRPr="00E55F86" w:rsidRDefault="0088258A" w:rsidP="00C040DA">
            <w:pPr>
              <w:spacing w:line="276" w:lineRule="auto"/>
              <w:rPr>
                <w:rFonts w:ascii="Open Sans Light" w:hAnsi="Open Sans Light" w:cs="Open Sans Light"/>
                <w:b/>
                <w:sz w:val="20"/>
                <w:szCs w:val="20"/>
              </w:rPr>
            </w:pPr>
          </w:p>
        </w:tc>
        <w:tc>
          <w:tcPr>
            <w:tcW w:w="2637" w:type="dxa"/>
            <w:tcBorders>
              <w:top w:val="single" w:sz="4" w:space="0" w:color="auto"/>
              <w:left w:val="single" w:sz="4" w:space="0" w:color="auto"/>
              <w:bottom w:val="single" w:sz="4" w:space="0" w:color="auto"/>
              <w:right w:val="single" w:sz="4" w:space="0" w:color="auto"/>
            </w:tcBorders>
          </w:tcPr>
          <w:p w14:paraId="67919924" w14:textId="77777777" w:rsidR="0088258A" w:rsidRPr="00E55F86" w:rsidRDefault="0088258A" w:rsidP="00C040DA">
            <w:pPr>
              <w:spacing w:line="276" w:lineRule="auto"/>
              <w:rPr>
                <w:rFonts w:ascii="Open Sans Light" w:hAnsi="Open Sans Light" w:cs="Open Sans Light"/>
                <w:b/>
                <w:sz w:val="20"/>
                <w:szCs w:val="20"/>
              </w:rPr>
            </w:pPr>
          </w:p>
        </w:tc>
      </w:tr>
      <w:tr w:rsidR="0088258A" w:rsidRPr="00E55F86" w14:paraId="3CDF7EA9" w14:textId="77777777" w:rsidTr="00C040DA">
        <w:trPr>
          <w:trHeight w:val="328"/>
        </w:trPr>
        <w:tc>
          <w:tcPr>
            <w:tcW w:w="495" w:type="dxa"/>
            <w:tcBorders>
              <w:top w:val="single" w:sz="4" w:space="0" w:color="auto"/>
              <w:left w:val="single" w:sz="4" w:space="0" w:color="auto"/>
              <w:bottom w:val="single" w:sz="4" w:space="0" w:color="auto"/>
              <w:right w:val="single" w:sz="4" w:space="0" w:color="auto"/>
            </w:tcBorders>
          </w:tcPr>
          <w:p w14:paraId="1CAC6BA6" w14:textId="77777777" w:rsidR="0088258A" w:rsidRPr="00E55F86" w:rsidRDefault="0088258A" w:rsidP="00C040D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11</w:t>
            </w:r>
          </w:p>
        </w:tc>
        <w:tc>
          <w:tcPr>
            <w:tcW w:w="2298" w:type="dxa"/>
            <w:tcBorders>
              <w:top w:val="single" w:sz="4" w:space="0" w:color="auto"/>
              <w:left w:val="single" w:sz="4" w:space="0" w:color="auto"/>
              <w:bottom w:val="single" w:sz="4" w:space="0" w:color="auto"/>
              <w:right w:val="single" w:sz="4" w:space="0" w:color="auto"/>
            </w:tcBorders>
          </w:tcPr>
          <w:p w14:paraId="1DAA7FAC" w14:textId="77777777" w:rsidR="0088258A" w:rsidRPr="00E55F86" w:rsidRDefault="0088258A" w:rsidP="006F33E4">
            <w:pPr>
              <w:spacing w:line="276" w:lineRule="auto"/>
              <w:rPr>
                <w:rFonts w:ascii="Open Sans Light" w:hAnsi="Open Sans Light" w:cs="Open Sans Light"/>
                <w:sz w:val="20"/>
                <w:szCs w:val="20"/>
              </w:rPr>
            </w:pPr>
            <w:r w:rsidRPr="00E55F86">
              <w:rPr>
                <w:rFonts w:ascii="Open Sans Light" w:hAnsi="Open Sans Light" w:cs="Open Sans Light"/>
                <w:sz w:val="20"/>
                <w:szCs w:val="20"/>
              </w:rPr>
              <w:t>Partnerstwo międzysektorowe. Kryterium wynika z art. 28a ustawy o zasadach prowadzenia polityki rozwoju</w:t>
            </w:r>
          </w:p>
        </w:tc>
        <w:tc>
          <w:tcPr>
            <w:tcW w:w="4791" w:type="dxa"/>
            <w:tcBorders>
              <w:top w:val="single" w:sz="4" w:space="0" w:color="auto"/>
              <w:left w:val="single" w:sz="4" w:space="0" w:color="auto"/>
              <w:bottom w:val="single" w:sz="4" w:space="0" w:color="auto"/>
              <w:right w:val="single" w:sz="4" w:space="0" w:color="auto"/>
            </w:tcBorders>
            <w:shd w:val="clear" w:color="auto" w:fill="auto"/>
          </w:tcPr>
          <w:p w14:paraId="30F09E16" w14:textId="77777777" w:rsidR="0088258A" w:rsidRPr="00E55F86" w:rsidRDefault="0088258A" w:rsidP="006F33E4">
            <w:pPr>
              <w:spacing w:line="276" w:lineRule="auto"/>
              <w:rPr>
                <w:rFonts w:ascii="Open Sans Light" w:hAnsi="Open Sans Light" w:cs="Open Sans Light"/>
                <w:sz w:val="20"/>
                <w:szCs w:val="20"/>
              </w:rPr>
            </w:pPr>
            <w:r w:rsidRPr="00E55F86">
              <w:rPr>
                <w:rFonts w:ascii="Open Sans Light" w:hAnsi="Open Sans Light" w:cs="Open Sans Light"/>
                <w:sz w:val="20"/>
                <w:szCs w:val="20"/>
              </w:rPr>
              <w:t>Czy projekt realizowany jest w partnerstwie z podmiotami reprezentującymi różne sektory, tj. prywatny, publiczny, pozarządowy.</w:t>
            </w:r>
          </w:p>
        </w:tc>
        <w:tc>
          <w:tcPr>
            <w:tcW w:w="3975" w:type="dxa"/>
            <w:tcBorders>
              <w:top w:val="single" w:sz="4" w:space="0" w:color="auto"/>
              <w:left w:val="single" w:sz="4" w:space="0" w:color="auto"/>
              <w:bottom w:val="single" w:sz="4" w:space="0" w:color="auto"/>
              <w:right w:val="single" w:sz="4" w:space="0" w:color="auto"/>
            </w:tcBorders>
            <w:shd w:val="clear" w:color="auto" w:fill="auto"/>
          </w:tcPr>
          <w:p w14:paraId="19ED791A" w14:textId="77777777" w:rsidR="0088258A" w:rsidRPr="00E55F86" w:rsidRDefault="0088258A" w:rsidP="006F33E4">
            <w:pPr>
              <w:spacing w:line="276" w:lineRule="auto"/>
              <w:rPr>
                <w:rFonts w:ascii="Open Sans Light" w:hAnsi="Open Sans Light" w:cs="Open Sans Light"/>
                <w:sz w:val="20"/>
                <w:szCs w:val="20"/>
              </w:rPr>
            </w:pPr>
            <w:r w:rsidRPr="00E55F86">
              <w:rPr>
                <w:rFonts w:ascii="Open Sans Light" w:hAnsi="Open Sans Light" w:cs="Open Sans Light"/>
                <w:sz w:val="20"/>
                <w:szCs w:val="20"/>
              </w:rPr>
              <w:t>1 pkt – projekt jest realizowany w partnerstwie z co najmniej jednym podmiotem z następujących sektorów: publiczny, prywatny, pozarządowy;</w:t>
            </w:r>
          </w:p>
          <w:p w14:paraId="5DBB2F72" w14:textId="77777777" w:rsidR="0088258A" w:rsidRPr="00E55F86" w:rsidRDefault="0088258A" w:rsidP="006F33E4">
            <w:pPr>
              <w:spacing w:before="120" w:line="276" w:lineRule="auto"/>
              <w:rPr>
                <w:rFonts w:ascii="Open Sans Light" w:hAnsi="Open Sans Light" w:cs="Open Sans Light"/>
                <w:sz w:val="20"/>
                <w:szCs w:val="20"/>
              </w:rPr>
            </w:pPr>
            <w:r w:rsidRPr="00E55F86">
              <w:rPr>
                <w:rFonts w:ascii="Open Sans Light" w:hAnsi="Open Sans Light" w:cs="Open Sans Light"/>
                <w:sz w:val="20"/>
                <w:szCs w:val="20"/>
              </w:rPr>
              <w:t>0 pkt. – projekt nie jest realizowany w partnerstwie z co najmniej jednym podmiotem z następujących sektorów: publiczny, prywatny, pozarządowy.</w:t>
            </w:r>
          </w:p>
        </w:tc>
        <w:tc>
          <w:tcPr>
            <w:tcW w:w="938" w:type="dxa"/>
            <w:tcBorders>
              <w:top w:val="single" w:sz="4" w:space="0" w:color="auto"/>
              <w:left w:val="single" w:sz="4" w:space="0" w:color="auto"/>
              <w:bottom w:val="single" w:sz="4" w:space="0" w:color="auto"/>
              <w:right w:val="single" w:sz="4" w:space="0" w:color="auto"/>
            </w:tcBorders>
          </w:tcPr>
          <w:p w14:paraId="71180C11" w14:textId="77777777" w:rsidR="0088258A" w:rsidRPr="00E55F86" w:rsidRDefault="0088258A" w:rsidP="00C040DA">
            <w:pPr>
              <w:spacing w:line="276" w:lineRule="auto"/>
              <w:rPr>
                <w:rFonts w:ascii="Open Sans Light" w:hAnsi="Open Sans Light" w:cs="Open Sans Light"/>
                <w:b/>
                <w:sz w:val="20"/>
                <w:szCs w:val="20"/>
              </w:rPr>
            </w:pPr>
          </w:p>
        </w:tc>
        <w:tc>
          <w:tcPr>
            <w:tcW w:w="2637" w:type="dxa"/>
            <w:tcBorders>
              <w:top w:val="single" w:sz="4" w:space="0" w:color="auto"/>
              <w:left w:val="single" w:sz="4" w:space="0" w:color="auto"/>
              <w:bottom w:val="single" w:sz="4" w:space="0" w:color="auto"/>
              <w:right w:val="single" w:sz="4" w:space="0" w:color="auto"/>
            </w:tcBorders>
          </w:tcPr>
          <w:p w14:paraId="4293D858" w14:textId="77777777" w:rsidR="0088258A" w:rsidRPr="00E55F86" w:rsidRDefault="0088258A" w:rsidP="00C040DA">
            <w:pPr>
              <w:spacing w:line="276" w:lineRule="auto"/>
              <w:rPr>
                <w:rFonts w:ascii="Open Sans Light" w:hAnsi="Open Sans Light" w:cs="Open Sans Light"/>
                <w:b/>
                <w:sz w:val="20"/>
                <w:szCs w:val="20"/>
              </w:rPr>
            </w:pPr>
          </w:p>
        </w:tc>
      </w:tr>
      <w:tr w:rsidR="0088258A" w:rsidRPr="00E55F86" w14:paraId="2C96E7F4" w14:textId="77777777" w:rsidTr="00C040DA">
        <w:trPr>
          <w:trHeight w:val="328"/>
        </w:trPr>
        <w:tc>
          <w:tcPr>
            <w:tcW w:w="495" w:type="dxa"/>
            <w:tcBorders>
              <w:top w:val="single" w:sz="4" w:space="0" w:color="auto"/>
              <w:left w:val="single" w:sz="4" w:space="0" w:color="auto"/>
              <w:bottom w:val="single" w:sz="4" w:space="0" w:color="auto"/>
              <w:right w:val="single" w:sz="4" w:space="0" w:color="auto"/>
            </w:tcBorders>
          </w:tcPr>
          <w:p w14:paraId="3A21710D" w14:textId="77777777" w:rsidR="0088258A" w:rsidRPr="00E55F86" w:rsidRDefault="0088258A" w:rsidP="00C040DA">
            <w:pPr>
              <w:spacing w:line="276" w:lineRule="auto"/>
              <w:rPr>
                <w:rFonts w:ascii="Open Sans Light" w:hAnsi="Open Sans Light" w:cs="Open Sans Light"/>
                <w:b/>
                <w:sz w:val="20"/>
                <w:szCs w:val="20"/>
              </w:rPr>
            </w:pPr>
          </w:p>
        </w:tc>
        <w:tc>
          <w:tcPr>
            <w:tcW w:w="2298" w:type="dxa"/>
            <w:tcBorders>
              <w:top w:val="single" w:sz="4" w:space="0" w:color="auto"/>
              <w:left w:val="single" w:sz="4" w:space="0" w:color="auto"/>
              <w:bottom w:val="single" w:sz="4" w:space="0" w:color="auto"/>
              <w:right w:val="single" w:sz="4" w:space="0" w:color="auto"/>
            </w:tcBorders>
          </w:tcPr>
          <w:p w14:paraId="2FFAE062" w14:textId="77777777" w:rsidR="0088258A" w:rsidRPr="00E55F86" w:rsidRDefault="0088258A" w:rsidP="00C040DA">
            <w:pPr>
              <w:spacing w:line="276" w:lineRule="auto"/>
              <w:rPr>
                <w:rFonts w:ascii="Open Sans Light" w:hAnsi="Open Sans Light" w:cs="Open Sans Light"/>
                <w:sz w:val="20"/>
                <w:szCs w:val="20"/>
              </w:rPr>
            </w:pPr>
          </w:p>
        </w:tc>
        <w:tc>
          <w:tcPr>
            <w:tcW w:w="4791" w:type="dxa"/>
            <w:tcBorders>
              <w:top w:val="single" w:sz="4" w:space="0" w:color="auto"/>
              <w:left w:val="single" w:sz="4" w:space="0" w:color="auto"/>
              <w:bottom w:val="single" w:sz="4" w:space="0" w:color="auto"/>
              <w:right w:val="single" w:sz="4" w:space="0" w:color="auto"/>
            </w:tcBorders>
            <w:shd w:val="clear" w:color="auto" w:fill="auto"/>
          </w:tcPr>
          <w:p w14:paraId="467ECF37" w14:textId="77777777" w:rsidR="0088258A" w:rsidRPr="00E55F86" w:rsidRDefault="0088258A" w:rsidP="00C040DA">
            <w:pPr>
              <w:spacing w:line="276" w:lineRule="auto"/>
              <w:rPr>
                <w:rFonts w:ascii="Open Sans Light" w:hAnsi="Open Sans Light" w:cs="Open Sans Light"/>
                <w:sz w:val="20"/>
                <w:szCs w:val="20"/>
              </w:rPr>
            </w:pPr>
          </w:p>
        </w:tc>
        <w:tc>
          <w:tcPr>
            <w:tcW w:w="3975" w:type="dxa"/>
            <w:tcBorders>
              <w:top w:val="single" w:sz="4" w:space="0" w:color="auto"/>
              <w:left w:val="single" w:sz="4" w:space="0" w:color="auto"/>
              <w:bottom w:val="single" w:sz="4" w:space="0" w:color="auto"/>
              <w:right w:val="single" w:sz="4" w:space="0" w:color="auto"/>
            </w:tcBorders>
            <w:shd w:val="clear" w:color="auto" w:fill="auto"/>
          </w:tcPr>
          <w:p w14:paraId="09E052FE" w14:textId="5CBBCC0A" w:rsidR="0088258A" w:rsidRPr="0088258A" w:rsidRDefault="0088258A" w:rsidP="00C040DA">
            <w:pPr>
              <w:spacing w:line="276" w:lineRule="auto"/>
              <w:jc w:val="right"/>
              <w:rPr>
                <w:rFonts w:ascii="Open Sans Light" w:hAnsi="Open Sans Light" w:cs="Open Sans Light"/>
                <w:b/>
                <w:sz w:val="20"/>
                <w:szCs w:val="20"/>
              </w:rPr>
            </w:pPr>
            <w:r w:rsidRPr="0088258A">
              <w:rPr>
                <w:rFonts w:ascii="Open Sans Light" w:hAnsi="Open Sans Light" w:cs="Open Sans Light"/>
                <w:b/>
                <w:sz w:val="20"/>
                <w:szCs w:val="20"/>
              </w:rPr>
              <w:t>SUMA:</w:t>
            </w:r>
          </w:p>
        </w:tc>
        <w:tc>
          <w:tcPr>
            <w:tcW w:w="938" w:type="dxa"/>
            <w:tcBorders>
              <w:top w:val="single" w:sz="4" w:space="0" w:color="auto"/>
              <w:left w:val="single" w:sz="4" w:space="0" w:color="auto"/>
              <w:bottom w:val="single" w:sz="4" w:space="0" w:color="auto"/>
              <w:right w:val="single" w:sz="4" w:space="0" w:color="auto"/>
            </w:tcBorders>
          </w:tcPr>
          <w:p w14:paraId="7DDC7DDC" w14:textId="77777777" w:rsidR="0088258A" w:rsidRPr="0088258A" w:rsidRDefault="0088258A" w:rsidP="00C040DA">
            <w:pPr>
              <w:spacing w:line="276" w:lineRule="auto"/>
              <w:jc w:val="right"/>
              <w:rPr>
                <w:rFonts w:ascii="Open Sans Light" w:hAnsi="Open Sans Light" w:cs="Open Sans Light"/>
                <w:b/>
                <w:sz w:val="20"/>
                <w:szCs w:val="20"/>
              </w:rPr>
            </w:pPr>
          </w:p>
        </w:tc>
        <w:tc>
          <w:tcPr>
            <w:tcW w:w="2637" w:type="dxa"/>
            <w:tcBorders>
              <w:top w:val="single" w:sz="4" w:space="0" w:color="auto"/>
              <w:left w:val="single" w:sz="4" w:space="0" w:color="auto"/>
              <w:bottom w:val="single" w:sz="4" w:space="0" w:color="auto"/>
              <w:right w:val="single" w:sz="4" w:space="0" w:color="auto"/>
            </w:tcBorders>
          </w:tcPr>
          <w:p w14:paraId="0ED56BD8" w14:textId="77777777" w:rsidR="0088258A" w:rsidRPr="00E55F86" w:rsidRDefault="0088258A" w:rsidP="00C040DA">
            <w:pPr>
              <w:spacing w:line="276" w:lineRule="auto"/>
              <w:rPr>
                <w:rFonts w:ascii="Open Sans Light" w:hAnsi="Open Sans Light" w:cs="Open Sans Light"/>
                <w:b/>
                <w:sz w:val="20"/>
                <w:szCs w:val="20"/>
              </w:rPr>
            </w:pPr>
          </w:p>
        </w:tc>
      </w:tr>
    </w:tbl>
    <w:p w14:paraId="710AEBFE" w14:textId="40959CA1" w:rsidR="008F7508" w:rsidRPr="00E55F86" w:rsidRDefault="008F7508" w:rsidP="006F33E4">
      <w:pPr>
        <w:spacing w:before="240" w:line="276" w:lineRule="auto"/>
        <w:rPr>
          <w:rFonts w:ascii="Open Sans Light" w:hAnsi="Open Sans Light" w:cs="Open Sans Light"/>
          <w:b/>
          <w:sz w:val="20"/>
          <w:szCs w:val="20"/>
        </w:rPr>
      </w:pPr>
      <w:r w:rsidRPr="00E55F86">
        <w:rPr>
          <w:rFonts w:ascii="Open Sans Light" w:hAnsi="Open Sans Light" w:cs="Open Sans Light"/>
          <w:b/>
          <w:bCs/>
          <w:sz w:val="20"/>
          <w:szCs w:val="20"/>
        </w:rPr>
        <w:t>Wymagane minimum, aby projekt pozytywnie przeszedł ocenę merytoryczna I stopnia wyno</w:t>
      </w:r>
      <w:r w:rsidR="00474064" w:rsidRPr="00E55F86">
        <w:rPr>
          <w:rFonts w:ascii="Open Sans Light" w:hAnsi="Open Sans Light" w:cs="Open Sans Light"/>
          <w:b/>
          <w:bCs/>
          <w:sz w:val="20"/>
          <w:szCs w:val="20"/>
        </w:rPr>
        <w:t>si 5</w:t>
      </w:r>
      <w:r w:rsidRPr="00E55F86">
        <w:rPr>
          <w:rFonts w:ascii="Open Sans Light" w:hAnsi="Open Sans Light" w:cs="Open Sans Light"/>
          <w:b/>
          <w:bCs/>
          <w:sz w:val="20"/>
          <w:szCs w:val="20"/>
        </w:rPr>
        <w:t>0 % maksymalnej liczby punktów możliwych do uzyskania</w:t>
      </w:r>
      <w:r w:rsidR="0037250A" w:rsidRPr="00E55F86">
        <w:rPr>
          <w:rFonts w:ascii="Open Sans Light" w:hAnsi="Open Sans Light" w:cs="Open Sans Light"/>
          <w:b/>
          <w:bCs/>
          <w:sz w:val="20"/>
          <w:szCs w:val="20"/>
        </w:rPr>
        <w:t xml:space="preserve"> </w:t>
      </w:r>
      <w:r w:rsidRPr="00E55F86">
        <w:rPr>
          <w:rFonts w:ascii="Open Sans Light" w:hAnsi="Open Sans Light" w:cs="Open Sans Light"/>
          <w:b/>
          <w:bCs/>
          <w:sz w:val="20"/>
          <w:szCs w:val="20"/>
        </w:rPr>
        <w:t xml:space="preserve">– </w:t>
      </w:r>
      <w:r w:rsidR="0037250A" w:rsidRPr="00E55F86">
        <w:rPr>
          <w:rFonts w:ascii="Open Sans Light" w:hAnsi="Open Sans Light" w:cs="Open Sans Light"/>
          <w:b/>
          <w:bCs/>
          <w:sz w:val="20"/>
          <w:szCs w:val="20"/>
        </w:rPr>
        <w:t>tj.</w:t>
      </w:r>
      <w:r w:rsidR="008B6E2C" w:rsidRPr="00E55F86">
        <w:rPr>
          <w:rFonts w:ascii="Open Sans Light" w:hAnsi="Open Sans Light" w:cs="Open Sans Light"/>
          <w:b/>
          <w:bCs/>
          <w:sz w:val="20"/>
          <w:szCs w:val="20"/>
        </w:rPr>
        <w:t xml:space="preserve"> </w:t>
      </w:r>
      <w:r w:rsidR="00BF6711">
        <w:rPr>
          <w:rFonts w:ascii="Open Sans Light" w:hAnsi="Open Sans Light" w:cs="Open Sans Light"/>
          <w:b/>
          <w:bCs/>
          <w:sz w:val="20"/>
          <w:szCs w:val="20"/>
        </w:rPr>
        <w:t>57</w:t>
      </w:r>
      <w:r w:rsidR="00864F18" w:rsidRPr="00E55F86">
        <w:rPr>
          <w:rFonts w:ascii="Open Sans Light" w:hAnsi="Open Sans Light" w:cs="Open Sans Light"/>
          <w:b/>
          <w:bCs/>
          <w:sz w:val="20"/>
          <w:szCs w:val="20"/>
        </w:rPr>
        <w:t>/</w:t>
      </w:r>
      <w:r w:rsidR="00B63E1C">
        <w:rPr>
          <w:rFonts w:ascii="Open Sans Light" w:hAnsi="Open Sans Light" w:cs="Open Sans Light"/>
          <w:b/>
          <w:bCs/>
          <w:sz w:val="20"/>
          <w:szCs w:val="20"/>
        </w:rPr>
        <w:t>11</w:t>
      </w:r>
      <w:r w:rsidR="00BF6711">
        <w:rPr>
          <w:rFonts w:ascii="Open Sans Light" w:hAnsi="Open Sans Light" w:cs="Open Sans Light"/>
          <w:b/>
          <w:bCs/>
          <w:sz w:val="20"/>
          <w:szCs w:val="20"/>
        </w:rPr>
        <w:t>3</w:t>
      </w:r>
      <w:r w:rsidR="00864F18" w:rsidRPr="00E55F86">
        <w:rPr>
          <w:rFonts w:ascii="Open Sans Light" w:hAnsi="Open Sans Light" w:cs="Open Sans Light"/>
          <w:b/>
          <w:bCs/>
          <w:sz w:val="20"/>
          <w:szCs w:val="20"/>
        </w:rPr>
        <w:t xml:space="preserve"> </w:t>
      </w:r>
    </w:p>
    <w:p w14:paraId="4B0C5420" w14:textId="77777777" w:rsidR="00247681" w:rsidRPr="00E55F86" w:rsidRDefault="00247681" w:rsidP="006F33E4">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lastRenderedPageBreak/>
        <w:t xml:space="preserve">Istnieje możliwość poprawy/uzupełnienia projektu w zakresie poniższych kryteriów na etapie oceny spełnienia kryteriów wyboru (zgodnie z art. </w:t>
      </w:r>
      <w:r w:rsidR="00EA38EB" w:rsidRPr="00E55F86">
        <w:rPr>
          <w:rFonts w:ascii="Open Sans Light" w:hAnsi="Open Sans Light" w:cs="Open Sans Light"/>
          <w:b/>
          <w:sz w:val="20"/>
          <w:szCs w:val="20"/>
        </w:rPr>
        <w:t>55</w:t>
      </w:r>
      <w:r w:rsidRPr="00E55F86">
        <w:rPr>
          <w:rFonts w:ascii="Open Sans Light" w:hAnsi="Open Sans Light" w:cs="Open Sans Light"/>
          <w:b/>
          <w:sz w:val="20"/>
          <w:szCs w:val="20"/>
        </w:rPr>
        <w:t xml:space="preserve"> ustawy wdrożeniowej).</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Caption w:val="Podsumowanie oceny"/>
        <w:tblDescription w:val="Podsumowanie oceny"/>
      </w:tblPr>
      <w:tblGrid>
        <w:gridCol w:w="7020"/>
        <w:gridCol w:w="720"/>
        <w:gridCol w:w="720"/>
      </w:tblGrid>
      <w:tr w:rsidR="006419B5" w:rsidRPr="00E55F86" w14:paraId="0C1D0AD7" w14:textId="77777777" w:rsidTr="006127FC">
        <w:tc>
          <w:tcPr>
            <w:tcW w:w="7020" w:type="dxa"/>
            <w:tcBorders>
              <w:top w:val="nil"/>
              <w:left w:val="nil"/>
            </w:tcBorders>
          </w:tcPr>
          <w:p w14:paraId="448BEB50" w14:textId="77777777" w:rsidR="006419B5" w:rsidRPr="00E55F86" w:rsidRDefault="006419B5" w:rsidP="006F33E4">
            <w:pPr>
              <w:spacing w:before="240" w:line="276" w:lineRule="auto"/>
              <w:rPr>
                <w:rFonts w:ascii="Open Sans Light" w:hAnsi="Open Sans Light" w:cs="Open Sans Light"/>
                <w:sz w:val="20"/>
                <w:szCs w:val="20"/>
              </w:rPr>
            </w:pPr>
          </w:p>
        </w:tc>
        <w:tc>
          <w:tcPr>
            <w:tcW w:w="720" w:type="dxa"/>
          </w:tcPr>
          <w:p w14:paraId="46CF32C1" w14:textId="77777777" w:rsidR="006419B5" w:rsidRPr="00E55F86" w:rsidRDefault="006419B5" w:rsidP="00C040DA">
            <w:pPr>
              <w:spacing w:line="276" w:lineRule="auto"/>
              <w:jc w:val="center"/>
              <w:rPr>
                <w:rFonts w:ascii="Open Sans Light" w:hAnsi="Open Sans Light" w:cs="Open Sans Light"/>
                <w:sz w:val="20"/>
                <w:szCs w:val="20"/>
              </w:rPr>
            </w:pPr>
            <w:r w:rsidRPr="00E55F86">
              <w:rPr>
                <w:rFonts w:ascii="Open Sans Light" w:hAnsi="Open Sans Light" w:cs="Open Sans Light"/>
                <w:sz w:val="20"/>
                <w:szCs w:val="20"/>
              </w:rPr>
              <w:t>TAK</w:t>
            </w:r>
          </w:p>
        </w:tc>
        <w:tc>
          <w:tcPr>
            <w:tcW w:w="720" w:type="dxa"/>
          </w:tcPr>
          <w:p w14:paraId="15DAF606" w14:textId="77777777" w:rsidR="006419B5" w:rsidRPr="00E55F86" w:rsidRDefault="006419B5" w:rsidP="00C040DA">
            <w:pPr>
              <w:spacing w:line="276" w:lineRule="auto"/>
              <w:jc w:val="center"/>
              <w:rPr>
                <w:rFonts w:ascii="Open Sans Light" w:hAnsi="Open Sans Light" w:cs="Open Sans Light"/>
                <w:sz w:val="20"/>
                <w:szCs w:val="20"/>
              </w:rPr>
            </w:pPr>
            <w:r w:rsidRPr="00E55F86">
              <w:rPr>
                <w:rFonts w:ascii="Open Sans Light" w:hAnsi="Open Sans Light" w:cs="Open Sans Light"/>
                <w:sz w:val="20"/>
                <w:szCs w:val="20"/>
              </w:rPr>
              <w:t>NIE</w:t>
            </w:r>
          </w:p>
        </w:tc>
      </w:tr>
      <w:tr w:rsidR="006419B5" w:rsidRPr="00E55F86" w14:paraId="55767551" w14:textId="77777777" w:rsidTr="006127FC">
        <w:tc>
          <w:tcPr>
            <w:tcW w:w="7020" w:type="dxa"/>
          </w:tcPr>
          <w:p w14:paraId="51359898" w14:textId="77777777" w:rsidR="006419B5" w:rsidRPr="00E55F86" w:rsidRDefault="006419B5" w:rsidP="00C040D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Wniosek </w:t>
            </w:r>
            <w:r w:rsidR="003C5D85" w:rsidRPr="00E55F86">
              <w:rPr>
                <w:rFonts w:ascii="Open Sans Light" w:hAnsi="Open Sans Light" w:cs="Open Sans Light"/>
                <w:sz w:val="20"/>
                <w:szCs w:val="20"/>
              </w:rPr>
              <w:t>uzyskał</w:t>
            </w:r>
            <w:r w:rsidR="00C47B3F" w:rsidRPr="00E55F86">
              <w:rPr>
                <w:rFonts w:ascii="Open Sans Light" w:hAnsi="Open Sans Light" w:cs="Open Sans Light"/>
                <w:sz w:val="20"/>
                <w:szCs w:val="20"/>
              </w:rPr>
              <w:t xml:space="preserve"> wymagane minimum </w:t>
            </w:r>
            <w:r w:rsidR="00E55F86" w:rsidRPr="00E55F86">
              <w:rPr>
                <w:rFonts w:ascii="Open Sans Light" w:hAnsi="Open Sans Light" w:cs="Open Sans Light"/>
                <w:sz w:val="20"/>
                <w:szCs w:val="20"/>
              </w:rPr>
              <w:t>5</w:t>
            </w:r>
            <w:r w:rsidR="006B3A72" w:rsidRPr="00E55F86">
              <w:rPr>
                <w:rFonts w:ascii="Open Sans Light" w:hAnsi="Open Sans Light" w:cs="Open Sans Light"/>
                <w:sz w:val="20"/>
                <w:szCs w:val="20"/>
              </w:rPr>
              <w:t>0% punktów w ramach</w:t>
            </w:r>
            <w:r w:rsidR="00C47B3F" w:rsidRPr="00E55F86">
              <w:rPr>
                <w:rFonts w:ascii="Open Sans Light" w:hAnsi="Open Sans Light" w:cs="Open Sans Light"/>
                <w:sz w:val="20"/>
                <w:szCs w:val="20"/>
              </w:rPr>
              <w:t xml:space="preserve"> oceny </w:t>
            </w:r>
            <w:r w:rsidR="00E55F86" w:rsidRPr="00E55F86">
              <w:rPr>
                <w:rFonts w:ascii="Open Sans Light" w:hAnsi="Open Sans Light" w:cs="Open Sans Light"/>
                <w:sz w:val="20"/>
                <w:szCs w:val="20"/>
              </w:rPr>
              <w:t>kryteriami rankingującymi</w:t>
            </w:r>
            <w:r w:rsidR="00C47B3F" w:rsidRPr="00E55F86">
              <w:rPr>
                <w:rFonts w:ascii="Open Sans Light" w:hAnsi="Open Sans Light" w:cs="Open Sans Light"/>
                <w:sz w:val="20"/>
                <w:szCs w:val="20"/>
              </w:rPr>
              <w:t>?</w:t>
            </w:r>
          </w:p>
        </w:tc>
        <w:tc>
          <w:tcPr>
            <w:tcW w:w="720" w:type="dxa"/>
          </w:tcPr>
          <w:p w14:paraId="102BEBCB" w14:textId="77777777" w:rsidR="006419B5" w:rsidRPr="00E55F86" w:rsidRDefault="006419B5" w:rsidP="00C040DA">
            <w:pPr>
              <w:spacing w:line="276" w:lineRule="auto"/>
              <w:jc w:val="center"/>
              <w:rPr>
                <w:rFonts w:ascii="Open Sans Light" w:hAnsi="Open Sans Light" w:cs="Open Sans Light"/>
                <w:sz w:val="20"/>
                <w:szCs w:val="20"/>
              </w:rPr>
            </w:pPr>
          </w:p>
        </w:tc>
        <w:tc>
          <w:tcPr>
            <w:tcW w:w="720" w:type="dxa"/>
          </w:tcPr>
          <w:p w14:paraId="000185CB" w14:textId="77777777" w:rsidR="006419B5" w:rsidRPr="00E55F86" w:rsidRDefault="006419B5" w:rsidP="00C040DA">
            <w:pPr>
              <w:spacing w:line="276" w:lineRule="auto"/>
              <w:jc w:val="center"/>
              <w:rPr>
                <w:rFonts w:ascii="Open Sans Light" w:hAnsi="Open Sans Light" w:cs="Open Sans Light"/>
                <w:sz w:val="20"/>
                <w:szCs w:val="20"/>
              </w:rPr>
            </w:pPr>
          </w:p>
        </w:tc>
      </w:tr>
    </w:tbl>
    <w:p w14:paraId="02E7ED0F" w14:textId="77777777" w:rsidR="00C220EB" w:rsidRPr="00E55F86" w:rsidRDefault="00C220EB" w:rsidP="006F33E4">
      <w:pPr>
        <w:spacing w:before="240" w:line="276" w:lineRule="auto"/>
        <w:rPr>
          <w:rFonts w:ascii="Open Sans Light" w:hAnsi="Open Sans Light" w:cs="Open Sans Light"/>
          <w:sz w:val="20"/>
          <w:szCs w:val="20"/>
        </w:rPr>
      </w:pPr>
      <w:r w:rsidRPr="00E55F86">
        <w:rPr>
          <w:rFonts w:ascii="Open Sans Light" w:hAnsi="Open Sans Light" w:cs="Open Sans Light"/>
          <w:b/>
          <w:sz w:val="20"/>
          <w:szCs w:val="20"/>
        </w:rPr>
        <w:t>Decyzja</w:t>
      </w:r>
      <w:r w:rsidR="00355237" w:rsidRPr="00E55F86">
        <w:rPr>
          <w:rStyle w:val="Odwoanieprzypisudolnego"/>
          <w:rFonts w:ascii="Open Sans Light" w:hAnsi="Open Sans Light" w:cs="Open Sans Light"/>
          <w:b/>
          <w:sz w:val="20"/>
          <w:szCs w:val="20"/>
        </w:rPr>
        <w:footnoteReference w:id="2"/>
      </w:r>
      <w:r w:rsidRPr="00E55F86">
        <w:rPr>
          <w:rFonts w:ascii="Open Sans Light" w:hAnsi="Open Sans Light" w:cs="Open Sans Light"/>
          <w:sz w:val="20"/>
          <w:szCs w:val="20"/>
        </w:rPr>
        <w:t>………………………………………………………………………………………</w:t>
      </w:r>
    </w:p>
    <w:p w14:paraId="7C689719" w14:textId="77777777" w:rsidR="00925D99" w:rsidRPr="00E55F86" w:rsidRDefault="00925D99" w:rsidP="006F33E4">
      <w:pPr>
        <w:spacing w:before="240" w:line="276" w:lineRule="auto"/>
        <w:rPr>
          <w:rFonts w:ascii="Open Sans Light" w:hAnsi="Open Sans Light" w:cs="Open Sans Light"/>
          <w:sz w:val="20"/>
          <w:szCs w:val="20"/>
        </w:rPr>
      </w:pPr>
      <w:r w:rsidRPr="00E55F86">
        <w:rPr>
          <w:rFonts w:ascii="Open Sans Light" w:hAnsi="Open Sans Light" w:cs="Open Sans Light"/>
          <w:sz w:val="20"/>
          <w:szCs w:val="20"/>
        </w:rPr>
        <w:t>Imię i nazwisko osoby oceniającej: …………………………</w:t>
      </w:r>
    </w:p>
    <w:p w14:paraId="537987ED" w14:textId="77777777" w:rsidR="00925D99" w:rsidRPr="00E55F86" w:rsidRDefault="00925D99" w:rsidP="00C040DA">
      <w:pPr>
        <w:spacing w:line="276" w:lineRule="auto"/>
        <w:jc w:val="both"/>
        <w:rPr>
          <w:rFonts w:ascii="Open Sans Light" w:hAnsi="Open Sans Light" w:cs="Open Sans Light"/>
          <w:sz w:val="20"/>
          <w:szCs w:val="20"/>
        </w:rPr>
      </w:pPr>
      <w:r w:rsidRPr="00E55F86">
        <w:rPr>
          <w:rFonts w:ascii="Open Sans Light" w:hAnsi="Open Sans Light" w:cs="Open Sans Light"/>
          <w:sz w:val="20"/>
          <w:szCs w:val="20"/>
        </w:rPr>
        <w:t>Data :</w:t>
      </w:r>
      <w:r w:rsidRPr="00E55F86">
        <w:rPr>
          <w:rFonts w:ascii="Open Sans Light" w:hAnsi="Open Sans Light" w:cs="Open Sans Light"/>
          <w:sz w:val="20"/>
          <w:szCs w:val="20"/>
        </w:rPr>
        <w:tab/>
        <w:t>…………………………..</w:t>
      </w:r>
    </w:p>
    <w:p w14:paraId="78607406" w14:textId="77777777" w:rsidR="00925D99" w:rsidRPr="00E55F86" w:rsidRDefault="00925D99" w:rsidP="00C040DA">
      <w:pPr>
        <w:spacing w:line="276" w:lineRule="auto"/>
        <w:jc w:val="both"/>
        <w:rPr>
          <w:rFonts w:ascii="Open Sans Light" w:hAnsi="Open Sans Light" w:cs="Open Sans Light"/>
          <w:sz w:val="20"/>
          <w:szCs w:val="20"/>
        </w:rPr>
      </w:pPr>
      <w:r w:rsidRPr="00E55F86">
        <w:rPr>
          <w:rFonts w:ascii="Open Sans Light" w:hAnsi="Open Sans Light" w:cs="Open Sans Light"/>
          <w:sz w:val="20"/>
          <w:szCs w:val="20"/>
        </w:rPr>
        <w:t>Podpis:…………………………..</w:t>
      </w:r>
    </w:p>
    <w:p w14:paraId="27FEE60A" w14:textId="77777777" w:rsidR="00925D99" w:rsidRPr="00E55F86" w:rsidRDefault="00925D99" w:rsidP="006F33E4">
      <w:pPr>
        <w:spacing w:before="240" w:line="276" w:lineRule="auto"/>
        <w:rPr>
          <w:rFonts w:ascii="Open Sans Light" w:hAnsi="Open Sans Light" w:cs="Open Sans Light"/>
          <w:sz w:val="20"/>
          <w:szCs w:val="20"/>
        </w:rPr>
      </w:pPr>
      <w:r w:rsidRPr="00E55F86">
        <w:rPr>
          <w:rFonts w:ascii="Open Sans Light" w:hAnsi="Open Sans Light" w:cs="Open Sans Light"/>
          <w:sz w:val="20"/>
          <w:szCs w:val="20"/>
        </w:rPr>
        <w:t>Imię i nazwisko osoby weryfikującej: …………………………</w:t>
      </w:r>
    </w:p>
    <w:p w14:paraId="78CBE106" w14:textId="77777777" w:rsidR="00925D99" w:rsidRPr="00E55F86" w:rsidRDefault="00925D99" w:rsidP="00C040DA">
      <w:pPr>
        <w:spacing w:line="276" w:lineRule="auto"/>
        <w:jc w:val="both"/>
        <w:rPr>
          <w:rFonts w:ascii="Open Sans Light" w:hAnsi="Open Sans Light" w:cs="Open Sans Light"/>
          <w:sz w:val="20"/>
          <w:szCs w:val="20"/>
        </w:rPr>
      </w:pPr>
      <w:r w:rsidRPr="00E55F86">
        <w:rPr>
          <w:rFonts w:ascii="Open Sans Light" w:hAnsi="Open Sans Light" w:cs="Open Sans Light"/>
          <w:sz w:val="20"/>
          <w:szCs w:val="20"/>
        </w:rPr>
        <w:t>Data :</w:t>
      </w:r>
      <w:r w:rsidRPr="00E55F86">
        <w:rPr>
          <w:rFonts w:ascii="Open Sans Light" w:hAnsi="Open Sans Light" w:cs="Open Sans Light"/>
          <w:sz w:val="20"/>
          <w:szCs w:val="20"/>
        </w:rPr>
        <w:tab/>
        <w:t>…………………………..</w:t>
      </w:r>
    </w:p>
    <w:p w14:paraId="4084A9C0" w14:textId="77777777" w:rsidR="005D62B4" w:rsidRPr="00E55F86" w:rsidRDefault="00925D99" w:rsidP="00C040DA">
      <w:pPr>
        <w:tabs>
          <w:tab w:val="num" w:pos="720"/>
        </w:tabs>
        <w:spacing w:before="240" w:line="276" w:lineRule="auto"/>
        <w:rPr>
          <w:rFonts w:ascii="Open Sans Light" w:hAnsi="Open Sans Light" w:cs="Open Sans Light"/>
          <w:b/>
          <w:sz w:val="20"/>
          <w:szCs w:val="20"/>
        </w:rPr>
      </w:pPr>
      <w:r w:rsidRPr="00E55F86">
        <w:rPr>
          <w:rFonts w:ascii="Open Sans Light" w:hAnsi="Open Sans Light" w:cs="Open Sans Light"/>
          <w:sz w:val="20"/>
          <w:szCs w:val="20"/>
        </w:rPr>
        <w:t>Podpis:…………………………..</w:t>
      </w:r>
      <w:bookmarkStart w:id="0" w:name="_czesc:S_rozdzial:XXX_art:233_par:5_pkt:"/>
      <w:bookmarkEnd w:id="0"/>
    </w:p>
    <w:sectPr w:rsidR="005D62B4" w:rsidRPr="00E55F86" w:rsidSect="009E08E3">
      <w:footerReference w:type="even" r:id="rId10"/>
      <w:footerReference w:type="default" r:id="rId11"/>
      <w:pgSz w:w="16838" w:h="11906" w:orient="landscape"/>
      <w:pgMar w:top="284"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72EA91" w14:textId="77777777" w:rsidR="00B81422" w:rsidRDefault="00B81422">
      <w:r>
        <w:separator/>
      </w:r>
    </w:p>
  </w:endnote>
  <w:endnote w:type="continuationSeparator" w:id="0">
    <w:p w14:paraId="31140713" w14:textId="77777777" w:rsidR="00B81422" w:rsidRDefault="00B81422">
      <w:r>
        <w:continuationSeparator/>
      </w:r>
    </w:p>
  </w:endnote>
  <w:endnote w:type="continuationNotice" w:id="1">
    <w:p w14:paraId="4ACC6622" w14:textId="77777777" w:rsidR="00B81422" w:rsidRDefault="00B814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0000000000000000000"/>
    <w:charset w:val="EE"/>
    <w:family w:val="auto"/>
    <w:pitch w:val="variable"/>
    <w:sig w:usb0="E00002FF" w:usb1="4000201B" w:usb2="00000028"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 Sans Light">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D5F2B" w14:textId="03A13802" w:rsidR="00505130" w:rsidRDefault="002814B8">
    <w:pPr>
      <w:rPr>
        <w:sz w:val="2"/>
        <w:szCs w:val="2"/>
      </w:rPr>
    </w:pPr>
    <w:r>
      <w:rPr>
        <w:noProof/>
      </w:rPr>
      <mc:AlternateContent>
        <mc:Choice Requires="wps">
          <w:drawing>
            <wp:anchor distT="0" distB="0" distL="63500" distR="63500" simplePos="0" relativeHeight="251657728" behindDoc="1" locked="0" layoutInCell="1" allowOverlap="1" wp14:anchorId="1947DA59" wp14:editId="22800DEE">
              <wp:simplePos x="0" y="0"/>
              <wp:positionH relativeFrom="page">
                <wp:posOffset>6545580</wp:posOffset>
              </wp:positionH>
              <wp:positionV relativeFrom="page">
                <wp:posOffset>10196195</wp:posOffset>
              </wp:positionV>
              <wp:extent cx="100330" cy="73025"/>
              <wp:effectExtent l="1905" t="4445" r="2540" b="0"/>
              <wp:wrapNone/>
              <wp:docPr id="1142987558"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DE0071" w14:textId="77777777" w:rsidR="00505130" w:rsidRDefault="00505130">
                          <w:r>
                            <w:fldChar w:fldCharType="begin"/>
                          </w:r>
                          <w:r>
                            <w:instrText xml:space="preserve"> PAGE \* MERGEFORMAT </w:instrText>
                          </w:r>
                          <w:r>
                            <w:fldChar w:fldCharType="separate"/>
                          </w:r>
                          <w:r w:rsidRPr="00A95D21">
                            <w:rPr>
                              <w:noProof/>
                            </w:rPr>
                            <w:t>4</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947DA59" id="_x0000_t202" coordsize="21600,21600" o:spt="202" path="m,l,21600r21600,l21600,xe">
              <v:stroke joinstyle="miter"/>
              <v:path gradientshapeok="t" o:connecttype="rect"/>
            </v:shapetype>
            <v:shape id="Text Box 1" o:spid="_x0000_s1026" type="#_x0000_t202" alt="&quot;&quot;" style="position:absolute;margin-left:515.4pt;margin-top:802.85pt;width:7.9pt;height:5.7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3TL0AEAAI0DAAAOAAAAZHJzL2Uyb0RvYy54bWysU8uO2zAMvBfoPwi6N3YS9AEjzmK7ixQF&#10;tu0C236ALMu2UFsUSCV2+vWl5Djbx63oRaBFajgzpHc309CLk0Gy4Eq5XuVSGKehtq4t5bevh1fv&#10;pKCgXK16cKaUZ0PyZv/yxW70hdlAB31tUDCIo2L0pexC8EWWke7MoGgF3jhONoCDCvyJbVajGhl9&#10;6LNNnr/JRsDaI2hDxLf3c1LuE37TGB2+NA2ZIPpSMreQTkxnFc9sv1NFi8p3Vl9oqH9gMSjruOkV&#10;6l4FJY5o/4IarEYgaMJKw5BB01htkgZWs87/UPPUKW+SFjaH/NUm+n+w+vPpyT+iCNN7mHiASQT5&#10;B9DfSTi465RrzS0ijJ1RNTdeR8uy0VNxeRqtpoIiSDV+gpqHrI4BEtDU4BBdYZ2C0XkA56vpZgpC&#10;x5Z5vt1yRnPq7TbfvE4NVLG89Ujhg4FBxKCUyCNN2Or0QCFyUcVSEls5ONi+T2Pt3W8XXBhvEvdI&#10;dyYepmri6qihgvrMKhDmLeGt5qAD/CHFyBtSSscrLEX/0bEPcZmWAJegWgLlND8sZZBiDu/CvHRH&#10;j7btGHdx+pa9Otgk5JnDhSXPPOm77Gdcql+/U9XzX7T/CQAA//8DAFBLAwQUAAYACAAAACEA+LNi&#10;Yt8AAAAPAQAADwAAAGRycy9kb3ducmV2LnhtbEyPzU7DMBCE70i8g7VI3KjdAkkV4lSoEhdulAqJ&#10;mxtv4wj/RLabJm/P5gS3nd3R7Df1bnKWjRhTH7yE9UoAQ98G3ftOwvHz7WELLGXltbLBo4QZE+ya&#10;25taVTpc/QeOh9wxCvGpUhJMzkPFeWoNOpVWYUBPt3OITmWSseM6qiuFO8s3QhTcqd7TB6MG3Bts&#10;fw4XJ6GcvgIOCff4fR7baPp5a99nKe/vptcXYBmn/GeGBZ/QoSGmU7h4nZglLR4FsWeaCvFcAls8&#10;4qkogJ2W3brcAG9q/r9H8wsAAP//AwBQSwECLQAUAAYACAAAACEAtoM4kv4AAADhAQAAEwAAAAAA&#10;AAAAAAAAAAAAAAAAW0NvbnRlbnRfVHlwZXNdLnhtbFBLAQItABQABgAIAAAAIQA4/SH/1gAAAJQB&#10;AAALAAAAAAAAAAAAAAAAAC8BAABfcmVscy8ucmVsc1BLAQItABQABgAIAAAAIQAhU3TL0AEAAI0D&#10;AAAOAAAAAAAAAAAAAAAAAC4CAABkcnMvZTJvRG9jLnhtbFBLAQItABQABgAIAAAAIQD4s2Ji3wAA&#10;AA8BAAAPAAAAAAAAAAAAAAAAACoEAABkcnMvZG93bnJldi54bWxQSwUGAAAAAAQABADzAAAANgUA&#10;AAAA&#10;" filled="f" stroked="f">
              <v:textbox style="mso-fit-shape-to-text:t" inset="0,0,0,0">
                <w:txbxContent>
                  <w:p w14:paraId="49DE0071" w14:textId="77777777" w:rsidR="00505130" w:rsidRDefault="00505130">
                    <w:r>
                      <w:fldChar w:fldCharType="begin"/>
                    </w:r>
                    <w:r>
                      <w:instrText xml:space="preserve"> PAGE \* MERGEFORMAT </w:instrText>
                    </w:r>
                    <w:r>
                      <w:fldChar w:fldCharType="separate"/>
                    </w:r>
                    <w:r w:rsidRPr="00A95D21">
                      <w:rPr>
                        <w:noProof/>
                      </w:rPr>
                      <w:t>4</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E7288" w14:textId="7192342B" w:rsidR="00B3473E" w:rsidRPr="00B3473E" w:rsidRDefault="00B3473E">
    <w:pPr>
      <w:pStyle w:val="Stopka"/>
      <w:jc w:val="center"/>
      <w:rPr>
        <w:rFonts w:ascii="Arial" w:hAnsi="Arial" w:cs="Arial"/>
        <w:sz w:val="20"/>
        <w:szCs w:val="20"/>
      </w:rPr>
    </w:pPr>
    <w:r w:rsidRPr="00B3473E">
      <w:rPr>
        <w:rFonts w:ascii="Arial" w:hAnsi="Arial" w:cs="Arial"/>
        <w:sz w:val="20"/>
        <w:szCs w:val="20"/>
      </w:rPr>
      <w:fldChar w:fldCharType="begin"/>
    </w:r>
    <w:r w:rsidRPr="00B3473E">
      <w:rPr>
        <w:rFonts w:ascii="Arial" w:hAnsi="Arial" w:cs="Arial"/>
        <w:sz w:val="20"/>
        <w:szCs w:val="20"/>
      </w:rPr>
      <w:instrText>PAGE   \* MERGEFORMAT</w:instrText>
    </w:r>
    <w:r w:rsidRPr="00B3473E">
      <w:rPr>
        <w:rFonts w:ascii="Arial" w:hAnsi="Arial" w:cs="Arial"/>
        <w:sz w:val="20"/>
        <w:szCs w:val="20"/>
      </w:rPr>
      <w:fldChar w:fldCharType="separate"/>
    </w:r>
    <w:r w:rsidR="00047E34">
      <w:rPr>
        <w:rFonts w:ascii="Arial" w:hAnsi="Arial" w:cs="Arial"/>
        <w:noProof/>
        <w:sz w:val="20"/>
        <w:szCs w:val="20"/>
      </w:rPr>
      <w:t>8</w:t>
    </w:r>
    <w:r w:rsidRPr="00B3473E">
      <w:rPr>
        <w:rFonts w:ascii="Arial" w:hAnsi="Arial" w:cs="Arial"/>
        <w:sz w:val="20"/>
        <w:szCs w:val="20"/>
      </w:rPr>
      <w:fldChar w:fldCharType="end"/>
    </w:r>
  </w:p>
  <w:p w14:paraId="4C0C9822" w14:textId="77777777" w:rsidR="00505130" w:rsidRDefault="00505130">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BBAB9C" w14:textId="77777777" w:rsidR="00B81422" w:rsidRDefault="00B81422">
      <w:r>
        <w:separator/>
      </w:r>
    </w:p>
  </w:footnote>
  <w:footnote w:type="continuationSeparator" w:id="0">
    <w:p w14:paraId="3FE59AA0" w14:textId="77777777" w:rsidR="00B81422" w:rsidRDefault="00B81422">
      <w:r>
        <w:continuationSeparator/>
      </w:r>
    </w:p>
  </w:footnote>
  <w:footnote w:type="continuationNotice" w:id="1">
    <w:p w14:paraId="0440D65F" w14:textId="77777777" w:rsidR="00B81422" w:rsidRDefault="00B81422"/>
  </w:footnote>
  <w:footnote w:id="2">
    <w:p w14:paraId="7490568E" w14:textId="77777777" w:rsidR="00355237" w:rsidRPr="00E55F86" w:rsidRDefault="00355237" w:rsidP="006F33E4">
      <w:pPr>
        <w:pStyle w:val="Tekstprzypisudolnego"/>
        <w:spacing w:line="276" w:lineRule="auto"/>
        <w:rPr>
          <w:rFonts w:ascii="Open Sans Light" w:hAnsi="Open Sans Light" w:cs="Open Sans Light"/>
        </w:rPr>
      </w:pPr>
      <w:r w:rsidRPr="00E55F86">
        <w:rPr>
          <w:rStyle w:val="Odwoanieprzypisudolnego"/>
          <w:rFonts w:ascii="Open Sans Light" w:hAnsi="Open Sans Light" w:cs="Open Sans Light"/>
        </w:rPr>
        <w:footnoteRef/>
      </w:r>
      <w:r w:rsidRPr="00E55F86">
        <w:rPr>
          <w:rFonts w:ascii="Open Sans Light" w:hAnsi="Open Sans Light" w:cs="Open Sans Light"/>
        </w:rPr>
        <w:t xml:space="preserve"> projekt skierowany do dalszej oceny/projekt odrzucony/zwrot do beneficjenta z prośbą o uzupełnienie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5EF661C"/>
    <w:multiLevelType w:val="hybridMultilevel"/>
    <w:tmpl w:val="8338473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7A8B24F"/>
    <w:multiLevelType w:val="hybridMultilevel"/>
    <w:tmpl w:val="29B3F1A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CC77B02"/>
    <w:multiLevelType w:val="hybridMultilevel"/>
    <w:tmpl w:val="4126325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FFFF80"/>
    <w:multiLevelType w:val="singleLevel"/>
    <w:tmpl w:val="20DCE07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507CF4C8"/>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4872BB34"/>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65E6AABA"/>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00000001"/>
    <w:multiLevelType w:val="singleLevel"/>
    <w:tmpl w:val="00000001"/>
    <w:name w:val="WW8Num1"/>
    <w:lvl w:ilvl="0">
      <w:start w:val="1"/>
      <w:numFmt w:val="lowerLetter"/>
      <w:lvlText w:val="%1)"/>
      <w:lvlJc w:val="left"/>
      <w:pPr>
        <w:tabs>
          <w:tab w:val="num" w:pos="360"/>
        </w:tabs>
        <w:ind w:left="360" w:hanging="360"/>
      </w:pPr>
    </w:lvl>
  </w:abstractNum>
  <w:abstractNum w:abstractNumId="8" w15:restartNumberingAfterBreak="0">
    <w:nsid w:val="008C3B40"/>
    <w:multiLevelType w:val="multilevel"/>
    <w:tmpl w:val="7D8AB6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0921424"/>
    <w:multiLevelType w:val="hybridMultilevel"/>
    <w:tmpl w:val="99CEF944"/>
    <w:lvl w:ilvl="0" w:tplc="16CAB7CA">
      <w:start w:val="1"/>
      <w:numFmt w:val="upperRoman"/>
      <w:lvlText w:val="%1."/>
      <w:lvlJc w:val="left"/>
      <w:pPr>
        <w:tabs>
          <w:tab w:val="num" w:pos="720"/>
        </w:tabs>
        <w:ind w:left="720" w:hanging="360"/>
      </w:pPr>
      <w:rPr>
        <w:rFonts w:cs="Times New Roman" w:hint="default"/>
      </w:rPr>
    </w:lvl>
    <w:lvl w:ilvl="1" w:tplc="FB580368">
      <w:start w:val="1"/>
      <w:numFmt w:val="decimal"/>
      <w:lvlText w:val="%2."/>
      <w:lvlJc w:val="left"/>
      <w:pPr>
        <w:tabs>
          <w:tab w:val="num" w:pos="644"/>
        </w:tabs>
        <w:ind w:left="644" w:hanging="360"/>
      </w:pPr>
      <w:rPr>
        <w:rFonts w:cs="Times New Roman" w:hint="default"/>
        <w:b w:val="0"/>
      </w:rPr>
    </w:lvl>
    <w:lvl w:ilvl="2" w:tplc="B49C7D3A">
      <w:start w:val="1"/>
      <w:numFmt w:val="decimal"/>
      <w:lvlText w:val="%3."/>
      <w:lvlJc w:val="left"/>
      <w:pPr>
        <w:tabs>
          <w:tab w:val="num" w:pos="2160"/>
        </w:tabs>
        <w:ind w:left="2160" w:hanging="360"/>
      </w:pPr>
      <w:rPr>
        <w:rFonts w:ascii="Arial" w:eastAsia="Times New Roman" w:hAnsi="Arial" w:cs="Arial"/>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CD5A8F"/>
    <w:multiLevelType w:val="hybridMultilevel"/>
    <w:tmpl w:val="C98815F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5967CA4"/>
    <w:multiLevelType w:val="hybridMultilevel"/>
    <w:tmpl w:val="F86E3036"/>
    <w:lvl w:ilvl="0" w:tplc="0415000F">
      <w:start w:val="1"/>
      <w:numFmt w:val="decimal"/>
      <w:lvlText w:val="%1."/>
      <w:lvlJc w:val="left"/>
      <w:pPr>
        <w:tabs>
          <w:tab w:val="num" w:pos="743"/>
        </w:tabs>
        <w:ind w:left="743" w:hanging="360"/>
      </w:pPr>
    </w:lvl>
    <w:lvl w:ilvl="1" w:tplc="04150019" w:tentative="1">
      <w:start w:val="1"/>
      <w:numFmt w:val="lowerLetter"/>
      <w:lvlText w:val="%2."/>
      <w:lvlJc w:val="left"/>
      <w:pPr>
        <w:tabs>
          <w:tab w:val="num" w:pos="1463"/>
        </w:tabs>
        <w:ind w:left="1463" w:hanging="360"/>
      </w:pPr>
    </w:lvl>
    <w:lvl w:ilvl="2" w:tplc="0415001B" w:tentative="1">
      <w:start w:val="1"/>
      <w:numFmt w:val="lowerRoman"/>
      <w:lvlText w:val="%3."/>
      <w:lvlJc w:val="right"/>
      <w:pPr>
        <w:tabs>
          <w:tab w:val="num" w:pos="2183"/>
        </w:tabs>
        <w:ind w:left="2183" w:hanging="180"/>
      </w:pPr>
    </w:lvl>
    <w:lvl w:ilvl="3" w:tplc="0415000F" w:tentative="1">
      <w:start w:val="1"/>
      <w:numFmt w:val="decimal"/>
      <w:lvlText w:val="%4."/>
      <w:lvlJc w:val="left"/>
      <w:pPr>
        <w:tabs>
          <w:tab w:val="num" w:pos="2903"/>
        </w:tabs>
        <w:ind w:left="2903" w:hanging="360"/>
      </w:pPr>
    </w:lvl>
    <w:lvl w:ilvl="4" w:tplc="04150019" w:tentative="1">
      <w:start w:val="1"/>
      <w:numFmt w:val="lowerLetter"/>
      <w:lvlText w:val="%5."/>
      <w:lvlJc w:val="left"/>
      <w:pPr>
        <w:tabs>
          <w:tab w:val="num" w:pos="3623"/>
        </w:tabs>
        <w:ind w:left="3623" w:hanging="360"/>
      </w:pPr>
    </w:lvl>
    <w:lvl w:ilvl="5" w:tplc="0415001B" w:tentative="1">
      <w:start w:val="1"/>
      <w:numFmt w:val="lowerRoman"/>
      <w:lvlText w:val="%6."/>
      <w:lvlJc w:val="right"/>
      <w:pPr>
        <w:tabs>
          <w:tab w:val="num" w:pos="4343"/>
        </w:tabs>
        <w:ind w:left="4343" w:hanging="180"/>
      </w:pPr>
    </w:lvl>
    <w:lvl w:ilvl="6" w:tplc="0415000F" w:tentative="1">
      <w:start w:val="1"/>
      <w:numFmt w:val="decimal"/>
      <w:lvlText w:val="%7."/>
      <w:lvlJc w:val="left"/>
      <w:pPr>
        <w:tabs>
          <w:tab w:val="num" w:pos="5063"/>
        </w:tabs>
        <w:ind w:left="5063" w:hanging="360"/>
      </w:pPr>
    </w:lvl>
    <w:lvl w:ilvl="7" w:tplc="04150019" w:tentative="1">
      <w:start w:val="1"/>
      <w:numFmt w:val="lowerLetter"/>
      <w:lvlText w:val="%8."/>
      <w:lvlJc w:val="left"/>
      <w:pPr>
        <w:tabs>
          <w:tab w:val="num" w:pos="5783"/>
        </w:tabs>
        <w:ind w:left="5783" w:hanging="360"/>
      </w:pPr>
    </w:lvl>
    <w:lvl w:ilvl="8" w:tplc="0415001B" w:tentative="1">
      <w:start w:val="1"/>
      <w:numFmt w:val="lowerRoman"/>
      <w:lvlText w:val="%9."/>
      <w:lvlJc w:val="right"/>
      <w:pPr>
        <w:tabs>
          <w:tab w:val="num" w:pos="6503"/>
        </w:tabs>
        <w:ind w:left="6503" w:hanging="180"/>
      </w:pPr>
    </w:lvl>
  </w:abstractNum>
  <w:abstractNum w:abstractNumId="12" w15:restartNumberingAfterBreak="0">
    <w:nsid w:val="0862438C"/>
    <w:multiLevelType w:val="hybridMultilevel"/>
    <w:tmpl w:val="0E30B776"/>
    <w:lvl w:ilvl="0" w:tplc="C5D62C0E">
      <w:start w:val="1"/>
      <w:numFmt w:val="bullet"/>
      <w:lvlText w:val=""/>
      <w:lvlJc w:val="left"/>
      <w:pPr>
        <w:ind w:left="1354" w:hanging="360"/>
      </w:pPr>
      <w:rPr>
        <w:rFonts w:ascii="Symbol" w:hAnsi="Symbol" w:hint="default"/>
      </w:rPr>
    </w:lvl>
    <w:lvl w:ilvl="1" w:tplc="04150003" w:tentative="1">
      <w:start w:val="1"/>
      <w:numFmt w:val="bullet"/>
      <w:lvlText w:val="o"/>
      <w:lvlJc w:val="left"/>
      <w:pPr>
        <w:ind w:left="2074" w:hanging="360"/>
      </w:pPr>
      <w:rPr>
        <w:rFonts w:ascii="Courier New" w:hAnsi="Courier New" w:cs="Courier New" w:hint="default"/>
      </w:rPr>
    </w:lvl>
    <w:lvl w:ilvl="2" w:tplc="04150005" w:tentative="1">
      <w:start w:val="1"/>
      <w:numFmt w:val="bullet"/>
      <w:lvlText w:val=""/>
      <w:lvlJc w:val="left"/>
      <w:pPr>
        <w:ind w:left="2794" w:hanging="360"/>
      </w:pPr>
      <w:rPr>
        <w:rFonts w:ascii="Wingdings" w:hAnsi="Wingdings" w:hint="default"/>
      </w:rPr>
    </w:lvl>
    <w:lvl w:ilvl="3" w:tplc="04150001" w:tentative="1">
      <w:start w:val="1"/>
      <w:numFmt w:val="bullet"/>
      <w:lvlText w:val=""/>
      <w:lvlJc w:val="left"/>
      <w:pPr>
        <w:ind w:left="3514" w:hanging="360"/>
      </w:pPr>
      <w:rPr>
        <w:rFonts w:ascii="Symbol" w:hAnsi="Symbol" w:hint="default"/>
      </w:rPr>
    </w:lvl>
    <w:lvl w:ilvl="4" w:tplc="04150003" w:tentative="1">
      <w:start w:val="1"/>
      <w:numFmt w:val="bullet"/>
      <w:lvlText w:val="o"/>
      <w:lvlJc w:val="left"/>
      <w:pPr>
        <w:ind w:left="4234" w:hanging="360"/>
      </w:pPr>
      <w:rPr>
        <w:rFonts w:ascii="Courier New" w:hAnsi="Courier New" w:cs="Courier New" w:hint="default"/>
      </w:rPr>
    </w:lvl>
    <w:lvl w:ilvl="5" w:tplc="04150005" w:tentative="1">
      <w:start w:val="1"/>
      <w:numFmt w:val="bullet"/>
      <w:lvlText w:val=""/>
      <w:lvlJc w:val="left"/>
      <w:pPr>
        <w:ind w:left="4954" w:hanging="360"/>
      </w:pPr>
      <w:rPr>
        <w:rFonts w:ascii="Wingdings" w:hAnsi="Wingdings" w:hint="default"/>
      </w:rPr>
    </w:lvl>
    <w:lvl w:ilvl="6" w:tplc="04150001" w:tentative="1">
      <w:start w:val="1"/>
      <w:numFmt w:val="bullet"/>
      <w:lvlText w:val=""/>
      <w:lvlJc w:val="left"/>
      <w:pPr>
        <w:ind w:left="5674" w:hanging="360"/>
      </w:pPr>
      <w:rPr>
        <w:rFonts w:ascii="Symbol" w:hAnsi="Symbol" w:hint="default"/>
      </w:rPr>
    </w:lvl>
    <w:lvl w:ilvl="7" w:tplc="04150003" w:tentative="1">
      <w:start w:val="1"/>
      <w:numFmt w:val="bullet"/>
      <w:lvlText w:val="o"/>
      <w:lvlJc w:val="left"/>
      <w:pPr>
        <w:ind w:left="6394" w:hanging="360"/>
      </w:pPr>
      <w:rPr>
        <w:rFonts w:ascii="Courier New" w:hAnsi="Courier New" w:cs="Courier New" w:hint="default"/>
      </w:rPr>
    </w:lvl>
    <w:lvl w:ilvl="8" w:tplc="04150005" w:tentative="1">
      <w:start w:val="1"/>
      <w:numFmt w:val="bullet"/>
      <w:lvlText w:val=""/>
      <w:lvlJc w:val="left"/>
      <w:pPr>
        <w:ind w:left="7114" w:hanging="360"/>
      </w:pPr>
      <w:rPr>
        <w:rFonts w:ascii="Wingdings" w:hAnsi="Wingdings" w:hint="default"/>
      </w:rPr>
    </w:lvl>
  </w:abstractNum>
  <w:abstractNum w:abstractNumId="13" w15:restartNumberingAfterBreak="0">
    <w:nsid w:val="09815AE9"/>
    <w:multiLevelType w:val="hybridMultilevel"/>
    <w:tmpl w:val="CD360986"/>
    <w:lvl w:ilvl="0" w:tplc="5F54831E">
      <w:start w:val="5"/>
      <w:numFmt w:val="bullet"/>
      <w:lvlText w:val=""/>
      <w:lvlJc w:val="left"/>
      <w:pPr>
        <w:tabs>
          <w:tab w:val="num" w:pos="1695"/>
        </w:tabs>
        <w:ind w:left="1695" w:hanging="435"/>
      </w:pPr>
      <w:rPr>
        <w:rFonts w:ascii="Symbol" w:eastAsia="Times New Roman" w:hAnsi="Symbol" w:hint="default"/>
      </w:rPr>
    </w:lvl>
    <w:lvl w:ilvl="1" w:tplc="04150003">
      <w:start w:val="1"/>
      <w:numFmt w:val="bullet"/>
      <w:lvlText w:val="o"/>
      <w:lvlJc w:val="left"/>
      <w:pPr>
        <w:tabs>
          <w:tab w:val="num" w:pos="2340"/>
        </w:tabs>
        <w:ind w:left="2340" w:hanging="360"/>
      </w:pPr>
      <w:rPr>
        <w:rFonts w:ascii="Courier New" w:hAnsi="Courier New"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14" w15:restartNumberingAfterBreak="0">
    <w:nsid w:val="0AEB7A8D"/>
    <w:multiLevelType w:val="hybridMultilevel"/>
    <w:tmpl w:val="A6BCED32"/>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0C927B4F"/>
    <w:multiLevelType w:val="hybridMultilevel"/>
    <w:tmpl w:val="8EB2DCAE"/>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16" w15:restartNumberingAfterBreak="0">
    <w:nsid w:val="0CCE741E"/>
    <w:multiLevelType w:val="hybridMultilevel"/>
    <w:tmpl w:val="07C08F9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0CED1F4C"/>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0D5404D4"/>
    <w:multiLevelType w:val="hybridMultilevel"/>
    <w:tmpl w:val="C3BC99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DAD63A7"/>
    <w:multiLevelType w:val="multilevel"/>
    <w:tmpl w:val="979E0BE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F3C1515"/>
    <w:multiLevelType w:val="hybridMultilevel"/>
    <w:tmpl w:val="DE7CF1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10C15C49"/>
    <w:multiLevelType w:val="hybridMultilevel"/>
    <w:tmpl w:val="2C366CF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11867CF1"/>
    <w:multiLevelType w:val="hybridMultilevel"/>
    <w:tmpl w:val="D980BFC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11F23726"/>
    <w:multiLevelType w:val="hybridMultilevel"/>
    <w:tmpl w:val="EC9E02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3097F5F"/>
    <w:multiLevelType w:val="hybridMultilevel"/>
    <w:tmpl w:val="459008E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5" w15:restartNumberingAfterBreak="0">
    <w:nsid w:val="1373566F"/>
    <w:multiLevelType w:val="multilevel"/>
    <w:tmpl w:val="D3727A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144C48D8"/>
    <w:multiLevelType w:val="hybridMultilevel"/>
    <w:tmpl w:val="B5D40054"/>
    <w:lvl w:ilvl="0" w:tplc="5F107A32">
      <w:start w:val="1"/>
      <w:numFmt w:val="decimal"/>
      <w:lvlText w:val="%1)"/>
      <w:lvlJc w:val="left"/>
      <w:pPr>
        <w:tabs>
          <w:tab w:val="num" w:pos="927"/>
        </w:tabs>
        <w:ind w:left="927"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14C152B9"/>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15174B2F"/>
    <w:multiLevelType w:val="hybridMultilevel"/>
    <w:tmpl w:val="050A90EC"/>
    <w:lvl w:ilvl="0" w:tplc="16CAB7CA">
      <w:start w:val="1"/>
      <w:numFmt w:val="upperRoman"/>
      <w:lvlText w:val="%1."/>
      <w:lvlJc w:val="left"/>
      <w:pPr>
        <w:tabs>
          <w:tab w:val="num" w:pos="720"/>
        </w:tabs>
        <w:ind w:left="720" w:hanging="360"/>
      </w:pPr>
      <w:rPr>
        <w:rFonts w:cs="Times New Roman" w:hint="default"/>
      </w:rPr>
    </w:lvl>
    <w:lvl w:ilvl="1" w:tplc="AD565A48">
      <w:start w:val="1"/>
      <w:numFmt w:val="decimal"/>
      <w:lvlText w:val="%2."/>
      <w:lvlJc w:val="left"/>
      <w:pPr>
        <w:tabs>
          <w:tab w:val="num" w:pos="7590"/>
        </w:tabs>
        <w:ind w:left="7590" w:hanging="360"/>
      </w:pPr>
      <w:rPr>
        <w:rFonts w:cs="Times New Roman" w:hint="default"/>
      </w:rPr>
    </w:lvl>
    <w:lvl w:ilvl="2" w:tplc="C5D62C0E">
      <w:start w:val="1"/>
      <w:numFmt w:val="bullet"/>
      <w:lvlText w:val=""/>
      <w:lvlJc w:val="left"/>
      <w:pPr>
        <w:tabs>
          <w:tab w:val="num" w:pos="2160"/>
        </w:tabs>
        <w:ind w:left="2160" w:hanging="360"/>
      </w:pPr>
      <w:rPr>
        <w:rFonts w:ascii="Symbol" w:hAnsi="Symbol" w:hint="default"/>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62B1808"/>
    <w:multiLevelType w:val="hybridMultilevel"/>
    <w:tmpl w:val="DF346908"/>
    <w:lvl w:ilvl="0" w:tplc="3A762A72">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0" w15:restartNumberingAfterBreak="0">
    <w:nsid w:val="1642283E"/>
    <w:multiLevelType w:val="hybridMultilevel"/>
    <w:tmpl w:val="92148C3A"/>
    <w:lvl w:ilvl="0" w:tplc="4A40C768">
      <w:start w:val="1"/>
      <w:numFmt w:val="decimal"/>
      <w:lvlText w:val="%1."/>
      <w:lvlJc w:val="left"/>
      <w:pPr>
        <w:ind w:left="1410" w:hanging="705"/>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1" w15:restartNumberingAfterBreak="0">
    <w:nsid w:val="16573310"/>
    <w:multiLevelType w:val="hybridMultilevel"/>
    <w:tmpl w:val="A7A6156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2" w15:restartNumberingAfterBreak="0">
    <w:nsid w:val="16F02321"/>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17E43205"/>
    <w:multiLevelType w:val="hybridMultilevel"/>
    <w:tmpl w:val="544A3246"/>
    <w:lvl w:ilvl="0" w:tplc="C5D62C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923184B"/>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19672C5B"/>
    <w:multiLevelType w:val="hybridMultilevel"/>
    <w:tmpl w:val="048252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6" w15:restartNumberingAfterBreak="0">
    <w:nsid w:val="1A0B4A39"/>
    <w:multiLevelType w:val="hybridMultilevel"/>
    <w:tmpl w:val="78B680D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7" w15:restartNumberingAfterBreak="0">
    <w:nsid w:val="2015023A"/>
    <w:multiLevelType w:val="hybridMultilevel"/>
    <w:tmpl w:val="1CBCAC0A"/>
    <w:lvl w:ilvl="0" w:tplc="388E0EEE">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8" w15:restartNumberingAfterBreak="0">
    <w:nsid w:val="2015036D"/>
    <w:multiLevelType w:val="hybridMultilevel"/>
    <w:tmpl w:val="15AA5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0495519"/>
    <w:multiLevelType w:val="hybridMultilevel"/>
    <w:tmpl w:val="07C08F9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0" w15:restartNumberingAfterBreak="0">
    <w:nsid w:val="22293CEF"/>
    <w:multiLevelType w:val="hybridMultilevel"/>
    <w:tmpl w:val="DD7C7B74"/>
    <w:lvl w:ilvl="0" w:tplc="1876DEE0">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41" w15:restartNumberingAfterBreak="0">
    <w:nsid w:val="22FB3CBF"/>
    <w:multiLevelType w:val="hybridMultilevel"/>
    <w:tmpl w:val="5EAEBD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3633825"/>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43" w15:restartNumberingAfterBreak="0">
    <w:nsid w:val="265E2144"/>
    <w:multiLevelType w:val="multilevel"/>
    <w:tmpl w:val="CD084B0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28ED4728"/>
    <w:multiLevelType w:val="hybridMultilevel"/>
    <w:tmpl w:val="F5F69E82"/>
    <w:lvl w:ilvl="0" w:tplc="6F045A38">
      <w:start w:val="4"/>
      <w:numFmt w:val="upperRoman"/>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296E2C3A"/>
    <w:multiLevelType w:val="hybridMultilevel"/>
    <w:tmpl w:val="77D6D71C"/>
    <w:lvl w:ilvl="0" w:tplc="DD9A1ED0">
      <w:start w:val="39"/>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29DE5B2A"/>
    <w:multiLevelType w:val="hybridMultilevel"/>
    <w:tmpl w:val="56F2EFC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7" w15:restartNumberingAfterBreak="0">
    <w:nsid w:val="29FC664C"/>
    <w:multiLevelType w:val="hybridMultilevel"/>
    <w:tmpl w:val="7CF8D420"/>
    <w:lvl w:ilvl="0" w:tplc="16CAB7CA">
      <w:start w:val="1"/>
      <w:numFmt w:val="upperRoman"/>
      <w:lvlText w:val="%1."/>
      <w:lvlJc w:val="left"/>
      <w:pPr>
        <w:tabs>
          <w:tab w:val="num" w:pos="720"/>
        </w:tabs>
        <w:ind w:left="720" w:hanging="360"/>
      </w:pPr>
      <w:rPr>
        <w:rFonts w:cs="Times New Roman" w:hint="default"/>
      </w:rPr>
    </w:lvl>
    <w:lvl w:ilvl="1" w:tplc="AD565A48">
      <w:start w:val="1"/>
      <w:numFmt w:val="decimal"/>
      <w:lvlText w:val="%2."/>
      <w:lvlJc w:val="left"/>
      <w:pPr>
        <w:tabs>
          <w:tab w:val="num" w:pos="7590"/>
        </w:tabs>
        <w:ind w:left="7590" w:hanging="360"/>
      </w:pPr>
      <w:rPr>
        <w:rFonts w:cs="Times New Roman" w:hint="default"/>
      </w:rPr>
    </w:lvl>
    <w:lvl w:ilvl="2" w:tplc="04150001">
      <w:start w:val="1"/>
      <w:numFmt w:val="bullet"/>
      <w:lvlText w:val=""/>
      <w:lvlJc w:val="left"/>
      <w:pPr>
        <w:tabs>
          <w:tab w:val="num" w:pos="2160"/>
        </w:tabs>
        <w:ind w:left="2160" w:hanging="360"/>
      </w:pPr>
      <w:rPr>
        <w:rFonts w:ascii="Symbol" w:hAnsi="Symbol" w:hint="default"/>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2A257AD2"/>
    <w:multiLevelType w:val="hybridMultilevel"/>
    <w:tmpl w:val="25101BA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2AC62DE6"/>
    <w:multiLevelType w:val="hybridMultilevel"/>
    <w:tmpl w:val="2618BFD8"/>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0" w15:restartNumberingAfterBreak="0">
    <w:nsid w:val="2BFB0371"/>
    <w:multiLevelType w:val="hybridMultilevel"/>
    <w:tmpl w:val="9C340E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2C8E7F4D"/>
    <w:multiLevelType w:val="hybridMultilevel"/>
    <w:tmpl w:val="DE7CF1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2" w15:restartNumberingAfterBreak="0">
    <w:nsid w:val="2D013B62"/>
    <w:multiLevelType w:val="hybridMultilevel"/>
    <w:tmpl w:val="ADE6C5C0"/>
    <w:lvl w:ilvl="0" w:tplc="D682D5E0">
      <w:start w:val="1"/>
      <w:numFmt w:val="lowerLetter"/>
      <w:lvlText w:val="%1)"/>
      <w:lvlJc w:val="left"/>
      <w:pPr>
        <w:ind w:left="258" w:hanging="360"/>
      </w:pPr>
      <w:rPr>
        <w:rFonts w:hint="default"/>
      </w:rPr>
    </w:lvl>
    <w:lvl w:ilvl="1" w:tplc="04150019" w:tentative="1">
      <w:start w:val="1"/>
      <w:numFmt w:val="lowerLetter"/>
      <w:lvlText w:val="%2."/>
      <w:lvlJc w:val="left"/>
      <w:pPr>
        <w:ind w:left="978" w:hanging="360"/>
      </w:pPr>
    </w:lvl>
    <w:lvl w:ilvl="2" w:tplc="0415001B" w:tentative="1">
      <w:start w:val="1"/>
      <w:numFmt w:val="lowerRoman"/>
      <w:lvlText w:val="%3."/>
      <w:lvlJc w:val="right"/>
      <w:pPr>
        <w:ind w:left="1698" w:hanging="180"/>
      </w:pPr>
    </w:lvl>
    <w:lvl w:ilvl="3" w:tplc="0415000F" w:tentative="1">
      <w:start w:val="1"/>
      <w:numFmt w:val="decimal"/>
      <w:lvlText w:val="%4."/>
      <w:lvlJc w:val="left"/>
      <w:pPr>
        <w:ind w:left="2418" w:hanging="360"/>
      </w:pPr>
    </w:lvl>
    <w:lvl w:ilvl="4" w:tplc="04150019" w:tentative="1">
      <w:start w:val="1"/>
      <w:numFmt w:val="lowerLetter"/>
      <w:lvlText w:val="%5."/>
      <w:lvlJc w:val="left"/>
      <w:pPr>
        <w:ind w:left="3138" w:hanging="360"/>
      </w:pPr>
    </w:lvl>
    <w:lvl w:ilvl="5" w:tplc="0415001B" w:tentative="1">
      <w:start w:val="1"/>
      <w:numFmt w:val="lowerRoman"/>
      <w:lvlText w:val="%6."/>
      <w:lvlJc w:val="right"/>
      <w:pPr>
        <w:ind w:left="3858" w:hanging="180"/>
      </w:pPr>
    </w:lvl>
    <w:lvl w:ilvl="6" w:tplc="0415000F" w:tentative="1">
      <w:start w:val="1"/>
      <w:numFmt w:val="decimal"/>
      <w:lvlText w:val="%7."/>
      <w:lvlJc w:val="left"/>
      <w:pPr>
        <w:ind w:left="4578" w:hanging="360"/>
      </w:pPr>
    </w:lvl>
    <w:lvl w:ilvl="7" w:tplc="04150019" w:tentative="1">
      <w:start w:val="1"/>
      <w:numFmt w:val="lowerLetter"/>
      <w:lvlText w:val="%8."/>
      <w:lvlJc w:val="left"/>
      <w:pPr>
        <w:ind w:left="5298" w:hanging="360"/>
      </w:pPr>
    </w:lvl>
    <w:lvl w:ilvl="8" w:tplc="0415001B" w:tentative="1">
      <w:start w:val="1"/>
      <w:numFmt w:val="lowerRoman"/>
      <w:lvlText w:val="%9."/>
      <w:lvlJc w:val="right"/>
      <w:pPr>
        <w:ind w:left="6018" w:hanging="180"/>
      </w:pPr>
    </w:lvl>
  </w:abstractNum>
  <w:abstractNum w:abstractNumId="53" w15:restartNumberingAfterBreak="0">
    <w:nsid w:val="2D246E99"/>
    <w:multiLevelType w:val="hybridMultilevel"/>
    <w:tmpl w:val="80524A42"/>
    <w:lvl w:ilvl="0" w:tplc="666253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EEA37D5"/>
    <w:multiLevelType w:val="hybridMultilevel"/>
    <w:tmpl w:val="998D59F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2F0A5FE0"/>
    <w:multiLevelType w:val="hybridMultilevel"/>
    <w:tmpl w:val="9BD0E4A4"/>
    <w:lvl w:ilvl="0" w:tplc="CFAEFE6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2F267677"/>
    <w:multiLevelType w:val="hybridMultilevel"/>
    <w:tmpl w:val="048252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7" w15:restartNumberingAfterBreak="0">
    <w:nsid w:val="2F8C3EB6"/>
    <w:multiLevelType w:val="hybridMultilevel"/>
    <w:tmpl w:val="0B2C168C"/>
    <w:lvl w:ilvl="0" w:tplc="3CBC6964">
      <w:start w:val="126"/>
      <w:numFmt w:val="decimal"/>
      <w:lvlText w:val="%1."/>
      <w:lvlJc w:val="left"/>
      <w:pPr>
        <w:ind w:left="749" w:hanging="465"/>
      </w:pPr>
      <w:rPr>
        <w:rFonts w:hint="default"/>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314F5E1A"/>
    <w:multiLevelType w:val="hybridMultilevel"/>
    <w:tmpl w:val="A202D8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9" w15:restartNumberingAfterBreak="0">
    <w:nsid w:val="32C8618F"/>
    <w:multiLevelType w:val="hybridMultilevel"/>
    <w:tmpl w:val="05AA85EA"/>
    <w:lvl w:ilvl="0" w:tplc="C5D62C0E">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60" w15:restartNumberingAfterBreak="0">
    <w:nsid w:val="332E1738"/>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1" w15:restartNumberingAfterBreak="0">
    <w:nsid w:val="34E97ABE"/>
    <w:multiLevelType w:val="hybridMultilevel"/>
    <w:tmpl w:val="F84C2924"/>
    <w:lvl w:ilvl="0" w:tplc="ACF49E0C">
      <w:start w:val="1"/>
      <w:numFmt w:val="bullet"/>
      <w:pStyle w:val="Listapunktowana2"/>
      <w:lvlText w:val=""/>
      <w:lvlJc w:val="left"/>
      <w:pPr>
        <w:tabs>
          <w:tab w:val="num" w:pos="540"/>
        </w:tabs>
        <w:ind w:left="5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8025A37"/>
    <w:multiLevelType w:val="hybridMultilevel"/>
    <w:tmpl w:val="C98815F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3B4B5978"/>
    <w:multiLevelType w:val="hybridMultilevel"/>
    <w:tmpl w:val="5748F3BC"/>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4" w15:restartNumberingAfterBreak="0">
    <w:nsid w:val="3D6E6BA0"/>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5" w15:restartNumberingAfterBreak="0">
    <w:nsid w:val="3DD95C40"/>
    <w:multiLevelType w:val="hybridMultilevel"/>
    <w:tmpl w:val="A7A6156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6" w15:restartNumberingAfterBreak="0">
    <w:nsid w:val="3F4C0A18"/>
    <w:multiLevelType w:val="hybridMultilevel"/>
    <w:tmpl w:val="F0301758"/>
    <w:lvl w:ilvl="0" w:tplc="B344D21A">
      <w:start w:val="18"/>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3FBE1261"/>
    <w:multiLevelType w:val="hybridMultilevel"/>
    <w:tmpl w:val="92BE0104"/>
    <w:lvl w:ilvl="0" w:tplc="C5D62C0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8" w15:restartNumberingAfterBreak="0">
    <w:nsid w:val="411E5495"/>
    <w:multiLevelType w:val="hybridMultilevel"/>
    <w:tmpl w:val="AAB21B8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9" w15:restartNumberingAfterBreak="0">
    <w:nsid w:val="422A0203"/>
    <w:multiLevelType w:val="hybridMultilevel"/>
    <w:tmpl w:val="A202D8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0" w15:restartNumberingAfterBreak="0">
    <w:nsid w:val="43235088"/>
    <w:multiLevelType w:val="multilevel"/>
    <w:tmpl w:val="4B601BB0"/>
    <w:lvl w:ilvl="0">
      <w:start w:val="2"/>
      <w:numFmt w:val="upperRoman"/>
      <w:lvlText w:val="%1."/>
      <w:lvlJc w:val="right"/>
      <w:pPr>
        <w:tabs>
          <w:tab w:val="num" w:pos="180"/>
        </w:tabs>
        <w:ind w:left="180" w:hanging="180"/>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3%1.%2.1"/>
      <w:lvlJc w:val="left"/>
      <w:pPr>
        <w:tabs>
          <w:tab w:val="num" w:pos="4860"/>
        </w:tabs>
        <w:ind w:left="486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1" w15:restartNumberingAfterBreak="0">
    <w:nsid w:val="45C01A35"/>
    <w:multiLevelType w:val="multilevel"/>
    <w:tmpl w:val="568E1D0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469F0ECC"/>
    <w:multiLevelType w:val="hybridMultilevel"/>
    <w:tmpl w:val="4D845A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9021533"/>
    <w:multiLevelType w:val="hybridMultilevel"/>
    <w:tmpl w:val="120E179C"/>
    <w:lvl w:ilvl="0" w:tplc="0415000F">
      <w:start w:val="2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978436D"/>
    <w:multiLevelType w:val="hybridMultilevel"/>
    <w:tmpl w:val="82462D22"/>
    <w:lvl w:ilvl="0" w:tplc="C6AE9E62">
      <w:start w:val="35"/>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5" w15:restartNumberingAfterBreak="0">
    <w:nsid w:val="4AC5272E"/>
    <w:multiLevelType w:val="hybridMultilevel"/>
    <w:tmpl w:val="B1E41A90"/>
    <w:lvl w:ilvl="0" w:tplc="559C9716">
      <w:start w:val="37"/>
      <w:numFmt w:val="decimal"/>
      <w:lvlText w:val="%1"/>
      <w:lvlJc w:val="left"/>
      <w:pPr>
        <w:ind w:left="218" w:hanging="360"/>
      </w:pPr>
      <w:rPr>
        <w:rFonts w:hint="default"/>
      </w:rPr>
    </w:lvl>
    <w:lvl w:ilvl="1" w:tplc="04150019">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76" w15:restartNumberingAfterBreak="0">
    <w:nsid w:val="4C4703A5"/>
    <w:multiLevelType w:val="multilevel"/>
    <w:tmpl w:val="FFC4BA7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4F384ED0"/>
    <w:multiLevelType w:val="hybridMultilevel"/>
    <w:tmpl w:val="A1188BCE"/>
    <w:lvl w:ilvl="0" w:tplc="FB8E42CA">
      <w:start w:val="3"/>
      <w:numFmt w:val="decimal"/>
      <w:lvlText w:val="%1."/>
      <w:lvlJc w:val="left"/>
      <w:pPr>
        <w:ind w:left="1137" w:hanging="360"/>
      </w:pPr>
      <w:rPr>
        <w:rFonts w:hint="default"/>
      </w:rPr>
    </w:lvl>
    <w:lvl w:ilvl="1" w:tplc="04150019">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78" w15:restartNumberingAfterBreak="0">
    <w:nsid w:val="4FA9427C"/>
    <w:multiLevelType w:val="hybridMultilevel"/>
    <w:tmpl w:val="9C340E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9" w15:restartNumberingAfterBreak="0">
    <w:nsid w:val="508B272E"/>
    <w:multiLevelType w:val="hybridMultilevel"/>
    <w:tmpl w:val="2C366CF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0" w15:restartNumberingAfterBreak="0">
    <w:nsid w:val="51C11547"/>
    <w:multiLevelType w:val="multilevel"/>
    <w:tmpl w:val="7D8AB6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52960629"/>
    <w:multiLevelType w:val="hybridMultilevel"/>
    <w:tmpl w:val="15DC11B2"/>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2" w15:restartNumberingAfterBreak="0">
    <w:nsid w:val="541C7C35"/>
    <w:multiLevelType w:val="multilevel"/>
    <w:tmpl w:val="AAEE1FE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556B2BBC"/>
    <w:multiLevelType w:val="hybridMultilevel"/>
    <w:tmpl w:val="EDB018F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4" w15:restartNumberingAfterBreak="0">
    <w:nsid w:val="591132A3"/>
    <w:multiLevelType w:val="multilevel"/>
    <w:tmpl w:val="CEDE9A2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5A2808A6"/>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6" w15:restartNumberingAfterBreak="0">
    <w:nsid w:val="5A386FDA"/>
    <w:multiLevelType w:val="hybridMultilevel"/>
    <w:tmpl w:val="78B680D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7" w15:restartNumberingAfterBreak="0">
    <w:nsid w:val="5B0F23BB"/>
    <w:multiLevelType w:val="hybridMultilevel"/>
    <w:tmpl w:val="3940AA0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8" w15:restartNumberingAfterBreak="0">
    <w:nsid w:val="5C340387"/>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5CF318CF"/>
    <w:multiLevelType w:val="hybridMultilevel"/>
    <w:tmpl w:val="C3DAF4C8"/>
    <w:lvl w:ilvl="0" w:tplc="6C9C045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5DF42239"/>
    <w:multiLevelType w:val="hybridMultilevel"/>
    <w:tmpl w:val="25101BA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1" w15:restartNumberingAfterBreak="0">
    <w:nsid w:val="5E3E4D43"/>
    <w:multiLevelType w:val="hybridMultilevel"/>
    <w:tmpl w:val="97DE8ACA"/>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92" w15:restartNumberingAfterBreak="0">
    <w:nsid w:val="5F0B614B"/>
    <w:multiLevelType w:val="hybridMultilevel"/>
    <w:tmpl w:val="7ED88F8C"/>
    <w:lvl w:ilvl="0" w:tplc="AD565A48">
      <w:start w:val="1"/>
      <w:numFmt w:val="decimal"/>
      <w:lvlText w:val="%1."/>
      <w:lvlJc w:val="left"/>
      <w:pPr>
        <w:tabs>
          <w:tab w:val="num" w:pos="2160"/>
        </w:tabs>
        <w:ind w:left="2160" w:hanging="360"/>
      </w:pPr>
      <w:rPr>
        <w:rFonts w:cs="Times New Roman"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15:restartNumberingAfterBreak="0">
    <w:nsid w:val="60672ABE"/>
    <w:multiLevelType w:val="hybridMultilevel"/>
    <w:tmpl w:val="70B655E8"/>
    <w:lvl w:ilvl="0" w:tplc="439AEF64">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94" w15:restartNumberingAfterBreak="0">
    <w:nsid w:val="6090379C"/>
    <w:multiLevelType w:val="hybridMultilevel"/>
    <w:tmpl w:val="2FB458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1357E9B"/>
    <w:multiLevelType w:val="hybridMultilevel"/>
    <w:tmpl w:val="AAB21B8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6" w15:restartNumberingAfterBreak="0">
    <w:nsid w:val="61BB1BE2"/>
    <w:multiLevelType w:val="hybridMultilevel"/>
    <w:tmpl w:val="27CE59BE"/>
    <w:lvl w:ilvl="0" w:tplc="3900180C">
      <w:start w:val="1"/>
      <w:numFmt w:val="lowerLetter"/>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27452CA"/>
    <w:multiLevelType w:val="hybridMultilevel"/>
    <w:tmpl w:val="BC0ED71A"/>
    <w:lvl w:ilvl="0" w:tplc="C5D62C0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98" w15:restartNumberingAfterBreak="0">
    <w:nsid w:val="634172E6"/>
    <w:multiLevelType w:val="hybridMultilevel"/>
    <w:tmpl w:val="B5D40054"/>
    <w:lvl w:ilvl="0" w:tplc="5F107A32">
      <w:start w:val="1"/>
      <w:numFmt w:val="decimal"/>
      <w:lvlText w:val="%1)"/>
      <w:lvlJc w:val="left"/>
      <w:pPr>
        <w:tabs>
          <w:tab w:val="num" w:pos="927"/>
        </w:tabs>
        <w:ind w:left="927"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9" w15:restartNumberingAfterBreak="0">
    <w:nsid w:val="657335FD"/>
    <w:multiLevelType w:val="hybridMultilevel"/>
    <w:tmpl w:val="C35676F6"/>
    <w:lvl w:ilvl="0" w:tplc="BB183A30">
      <w:start w:val="1"/>
      <w:numFmt w:val="decimal"/>
      <w:lvlText w:val="%1)"/>
      <w:lvlJc w:val="left"/>
      <w:pPr>
        <w:tabs>
          <w:tab w:val="num" w:pos="180"/>
        </w:tabs>
        <w:ind w:left="180" w:hanging="360"/>
      </w:pPr>
      <w:rPr>
        <w:rFonts w:cs="Times New Roman" w:hint="default"/>
      </w:rPr>
    </w:lvl>
    <w:lvl w:ilvl="1" w:tplc="800483CC">
      <w:start w:val="1"/>
      <w:numFmt w:val="bullet"/>
      <w:lvlText w:val=""/>
      <w:lvlJc w:val="left"/>
      <w:pPr>
        <w:tabs>
          <w:tab w:val="num" w:pos="900"/>
        </w:tabs>
        <w:ind w:left="900" w:hanging="360"/>
      </w:pPr>
      <w:rPr>
        <w:rFonts w:ascii="Wingdings" w:hAnsi="Wingdings" w:hint="default"/>
      </w:rPr>
    </w:lvl>
    <w:lvl w:ilvl="2" w:tplc="0415001B" w:tentative="1">
      <w:start w:val="1"/>
      <w:numFmt w:val="lowerRoman"/>
      <w:lvlText w:val="%3."/>
      <w:lvlJc w:val="right"/>
      <w:pPr>
        <w:tabs>
          <w:tab w:val="num" w:pos="1620"/>
        </w:tabs>
        <w:ind w:left="1620" w:hanging="180"/>
      </w:pPr>
      <w:rPr>
        <w:rFonts w:cs="Times New Roman"/>
      </w:rPr>
    </w:lvl>
    <w:lvl w:ilvl="3" w:tplc="0415000F" w:tentative="1">
      <w:start w:val="1"/>
      <w:numFmt w:val="decimal"/>
      <w:lvlText w:val="%4."/>
      <w:lvlJc w:val="left"/>
      <w:pPr>
        <w:tabs>
          <w:tab w:val="num" w:pos="2340"/>
        </w:tabs>
        <w:ind w:left="2340" w:hanging="360"/>
      </w:pPr>
      <w:rPr>
        <w:rFonts w:cs="Times New Roman"/>
      </w:rPr>
    </w:lvl>
    <w:lvl w:ilvl="4" w:tplc="04150019" w:tentative="1">
      <w:start w:val="1"/>
      <w:numFmt w:val="lowerLetter"/>
      <w:lvlText w:val="%5."/>
      <w:lvlJc w:val="left"/>
      <w:pPr>
        <w:tabs>
          <w:tab w:val="num" w:pos="3060"/>
        </w:tabs>
        <w:ind w:left="3060" w:hanging="360"/>
      </w:pPr>
      <w:rPr>
        <w:rFonts w:cs="Times New Roman"/>
      </w:rPr>
    </w:lvl>
    <w:lvl w:ilvl="5" w:tplc="0415001B" w:tentative="1">
      <w:start w:val="1"/>
      <w:numFmt w:val="lowerRoman"/>
      <w:lvlText w:val="%6."/>
      <w:lvlJc w:val="right"/>
      <w:pPr>
        <w:tabs>
          <w:tab w:val="num" w:pos="3780"/>
        </w:tabs>
        <w:ind w:left="3780" w:hanging="180"/>
      </w:pPr>
      <w:rPr>
        <w:rFonts w:cs="Times New Roman"/>
      </w:rPr>
    </w:lvl>
    <w:lvl w:ilvl="6" w:tplc="0415000F" w:tentative="1">
      <w:start w:val="1"/>
      <w:numFmt w:val="decimal"/>
      <w:lvlText w:val="%7."/>
      <w:lvlJc w:val="left"/>
      <w:pPr>
        <w:tabs>
          <w:tab w:val="num" w:pos="4500"/>
        </w:tabs>
        <w:ind w:left="4500" w:hanging="360"/>
      </w:pPr>
      <w:rPr>
        <w:rFonts w:cs="Times New Roman"/>
      </w:rPr>
    </w:lvl>
    <w:lvl w:ilvl="7" w:tplc="04150019" w:tentative="1">
      <w:start w:val="1"/>
      <w:numFmt w:val="lowerLetter"/>
      <w:lvlText w:val="%8."/>
      <w:lvlJc w:val="left"/>
      <w:pPr>
        <w:tabs>
          <w:tab w:val="num" w:pos="5220"/>
        </w:tabs>
        <w:ind w:left="5220" w:hanging="360"/>
      </w:pPr>
      <w:rPr>
        <w:rFonts w:cs="Times New Roman"/>
      </w:rPr>
    </w:lvl>
    <w:lvl w:ilvl="8" w:tplc="0415001B" w:tentative="1">
      <w:start w:val="1"/>
      <w:numFmt w:val="lowerRoman"/>
      <w:lvlText w:val="%9."/>
      <w:lvlJc w:val="right"/>
      <w:pPr>
        <w:tabs>
          <w:tab w:val="num" w:pos="5940"/>
        </w:tabs>
        <w:ind w:left="5940" w:hanging="180"/>
      </w:pPr>
      <w:rPr>
        <w:rFonts w:cs="Times New Roman"/>
      </w:rPr>
    </w:lvl>
  </w:abstractNum>
  <w:abstractNum w:abstractNumId="100" w15:restartNumberingAfterBreak="0">
    <w:nsid w:val="65A54790"/>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1" w15:restartNumberingAfterBreak="0">
    <w:nsid w:val="69731DEF"/>
    <w:multiLevelType w:val="hybridMultilevel"/>
    <w:tmpl w:val="70DADF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B794F40"/>
    <w:multiLevelType w:val="hybridMultilevel"/>
    <w:tmpl w:val="3940AA0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3" w15:restartNumberingAfterBreak="0">
    <w:nsid w:val="6C887D9F"/>
    <w:multiLevelType w:val="multilevel"/>
    <w:tmpl w:val="318E781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7028012B"/>
    <w:multiLevelType w:val="hybridMultilevel"/>
    <w:tmpl w:val="EDB018F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5" w15:restartNumberingAfterBreak="0">
    <w:nsid w:val="719B1AA1"/>
    <w:multiLevelType w:val="hybridMultilevel"/>
    <w:tmpl w:val="1E6437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6" w15:restartNumberingAfterBreak="0">
    <w:nsid w:val="72847B61"/>
    <w:multiLevelType w:val="hybridMultilevel"/>
    <w:tmpl w:val="1E6437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7" w15:restartNumberingAfterBreak="0">
    <w:nsid w:val="73C051C1"/>
    <w:multiLevelType w:val="hybridMultilevel"/>
    <w:tmpl w:val="59F454AC"/>
    <w:lvl w:ilvl="0" w:tplc="666253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7626642B"/>
    <w:multiLevelType w:val="hybridMultilevel"/>
    <w:tmpl w:val="3F60B392"/>
    <w:lvl w:ilvl="0" w:tplc="CFAEFE68">
      <w:start w:val="1"/>
      <w:numFmt w:val="lowerLetter"/>
      <w:lvlText w:val="%1)"/>
      <w:lvlJc w:val="left"/>
      <w:pPr>
        <w:tabs>
          <w:tab w:val="num" w:pos="1423"/>
        </w:tabs>
        <w:ind w:left="1423" w:hanging="360"/>
      </w:pPr>
      <w:rPr>
        <w:rFonts w:hint="default"/>
      </w:rPr>
    </w:lvl>
    <w:lvl w:ilvl="1" w:tplc="04150019" w:tentative="1">
      <w:start w:val="1"/>
      <w:numFmt w:val="lowerLetter"/>
      <w:lvlText w:val="%2."/>
      <w:lvlJc w:val="left"/>
      <w:pPr>
        <w:tabs>
          <w:tab w:val="num" w:pos="2143"/>
        </w:tabs>
        <w:ind w:left="2143" w:hanging="360"/>
      </w:pPr>
    </w:lvl>
    <w:lvl w:ilvl="2" w:tplc="0415001B" w:tentative="1">
      <w:start w:val="1"/>
      <w:numFmt w:val="lowerRoman"/>
      <w:lvlText w:val="%3."/>
      <w:lvlJc w:val="right"/>
      <w:pPr>
        <w:tabs>
          <w:tab w:val="num" w:pos="2863"/>
        </w:tabs>
        <w:ind w:left="2863" w:hanging="180"/>
      </w:pPr>
    </w:lvl>
    <w:lvl w:ilvl="3" w:tplc="0415000F" w:tentative="1">
      <w:start w:val="1"/>
      <w:numFmt w:val="decimal"/>
      <w:lvlText w:val="%4."/>
      <w:lvlJc w:val="left"/>
      <w:pPr>
        <w:tabs>
          <w:tab w:val="num" w:pos="3583"/>
        </w:tabs>
        <w:ind w:left="3583" w:hanging="360"/>
      </w:pPr>
    </w:lvl>
    <w:lvl w:ilvl="4" w:tplc="04150019" w:tentative="1">
      <w:start w:val="1"/>
      <w:numFmt w:val="lowerLetter"/>
      <w:lvlText w:val="%5."/>
      <w:lvlJc w:val="left"/>
      <w:pPr>
        <w:tabs>
          <w:tab w:val="num" w:pos="4303"/>
        </w:tabs>
        <w:ind w:left="4303" w:hanging="360"/>
      </w:pPr>
    </w:lvl>
    <w:lvl w:ilvl="5" w:tplc="0415001B" w:tentative="1">
      <w:start w:val="1"/>
      <w:numFmt w:val="lowerRoman"/>
      <w:lvlText w:val="%6."/>
      <w:lvlJc w:val="right"/>
      <w:pPr>
        <w:tabs>
          <w:tab w:val="num" w:pos="5023"/>
        </w:tabs>
        <w:ind w:left="5023" w:hanging="180"/>
      </w:pPr>
    </w:lvl>
    <w:lvl w:ilvl="6" w:tplc="0415000F" w:tentative="1">
      <w:start w:val="1"/>
      <w:numFmt w:val="decimal"/>
      <w:lvlText w:val="%7."/>
      <w:lvlJc w:val="left"/>
      <w:pPr>
        <w:tabs>
          <w:tab w:val="num" w:pos="5743"/>
        </w:tabs>
        <w:ind w:left="5743" w:hanging="360"/>
      </w:pPr>
    </w:lvl>
    <w:lvl w:ilvl="7" w:tplc="04150019" w:tentative="1">
      <w:start w:val="1"/>
      <w:numFmt w:val="lowerLetter"/>
      <w:lvlText w:val="%8."/>
      <w:lvlJc w:val="left"/>
      <w:pPr>
        <w:tabs>
          <w:tab w:val="num" w:pos="6463"/>
        </w:tabs>
        <w:ind w:left="6463" w:hanging="360"/>
      </w:pPr>
    </w:lvl>
    <w:lvl w:ilvl="8" w:tplc="0415001B" w:tentative="1">
      <w:start w:val="1"/>
      <w:numFmt w:val="lowerRoman"/>
      <w:lvlText w:val="%9."/>
      <w:lvlJc w:val="right"/>
      <w:pPr>
        <w:tabs>
          <w:tab w:val="num" w:pos="7183"/>
        </w:tabs>
        <w:ind w:left="7183" w:hanging="180"/>
      </w:pPr>
    </w:lvl>
  </w:abstractNum>
  <w:abstractNum w:abstractNumId="109" w15:restartNumberingAfterBreak="0">
    <w:nsid w:val="7715211F"/>
    <w:multiLevelType w:val="hybridMultilevel"/>
    <w:tmpl w:val="8F0AE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8436B4A"/>
    <w:multiLevelType w:val="hybridMultilevel"/>
    <w:tmpl w:val="A8AEB1FC"/>
    <w:lvl w:ilvl="0" w:tplc="4C944CD4">
      <w:start w:val="2"/>
      <w:numFmt w:val="decimal"/>
      <w:lvlText w:val="%1."/>
      <w:lvlJc w:val="left"/>
      <w:pPr>
        <w:ind w:left="1570" w:hanging="360"/>
      </w:pPr>
      <w:rPr>
        <w:rFonts w:hint="default"/>
      </w:rPr>
    </w:lvl>
    <w:lvl w:ilvl="1" w:tplc="04150019">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11" w15:restartNumberingAfterBreak="0">
    <w:nsid w:val="78745061"/>
    <w:multiLevelType w:val="hybridMultilevel"/>
    <w:tmpl w:val="7D909252"/>
    <w:lvl w:ilvl="0" w:tplc="20B8816C">
      <w:start w:val="1"/>
      <w:numFmt w:val="upp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12" w15:restartNumberingAfterBreak="0">
    <w:nsid w:val="790C1736"/>
    <w:multiLevelType w:val="hybridMultilevel"/>
    <w:tmpl w:val="EAC89D6C"/>
    <w:lvl w:ilvl="0" w:tplc="AD565A48">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3" w15:restartNumberingAfterBreak="0">
    <w:nsid w:val="794A624F"/>
    <w:multiLevelType w:val="hybridMultilevel"/>
    <w:tmpl w:val="D4E27606"/>
    <w:lvl w:ilvl="0" w:tplc="2F423BE8">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4" w15:restartNumberingAfterBreak="0">
    <w:nsid w:val="794B76B7"/>
    <w:multiLevelType w:val="hybridMultilevel"/>
    <w:tmpl w:val="D980BFC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5" w15:restartNumberingAfterBreak="0">
    <w:nsid w:val="7DA32A12"/>
    <w:multiLevelType w:val="hybridMultilevel"/>
    <w:tmpl w:val="7D58179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16cid:durableId="1146431570">
    <w:abstractNumId w:val="6"/>
  </w:num>
  <w:num w:numId="2" w16cid:durableId="869534806">
    <w:abstractNumId w:val="5"/>
  </w:num>
  <w:num w:numId="3" w16cid:durableId="1807551951">
    <w:abstractNumId w:val="4"/>
  </w:num>
  <w:num w:numId="4" w16cid:durableId="673142599">
    <w:abstractNumId w:val="3"/>
  </w:num>
  <w:num w:numId="5" w16cid:durableId="1474785734">
    <w:abstractNumId w:val="61"/>
  </w:num>
  <w:num w:numId="6" w16cid:durableId="1254051716">
    <w:abstractNumId w:val="9"/>
  </w:num>
  <w:num w:numId="7" w16cid:durableId="506017573">
    <w:abstractNumId w:val="70"/>
  </w:num>
  <w:num w:numId="8" w16cid:durableId="1606034349">
    <w:abstractNumId w:val="7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65121627">
    <w:abstractNumId w:val="44"/>
  </w:num>
  <w:num w:numId="10" w16cid:durableId="368187182">
    <w:abstractNumId w:val="99"/>
  </w:num>
  <w:num w:numId="11" w16cid:durableId="2083797035">
    <w:abstractNumId w:val="113"/>
  </w:num>
  <w:num w:numId="12" w16cid:durableId="392317975">
    <w:abstractNumId w:val="13"/>
  </w:num>
  <w:num w:numId="13" w16cid:durableId="1464729857">
    <w:abstractNumId w:val="66"/>
  </w:num>
  <w:num w:numId="14" w16cid:durableId="572663487">
    <w:abstractNumId w:val="42"/>
  </w:num>
  <w:num w:numId="15" w16cid:durableId="84177317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53955931">
    <w:abstractNumId w:val="55"/>
  </w:num>
  <w:num w:numId="17" w16cid:durableId="1662462307">
    <w:abstractNumId w:val="25"/>
  </w:num>
  <w:num w:numId="18" w16cid:durableId="369185140">
    <w:abstractNumId w:val="73"/>
  </w:num>
  <w:num w:numId="19" w16cid:durableId="1576628866">
    <w:abstractNumId w:val="75"/>
  </w:num>
  <w:num w:numId="20" w16cid:durableId="1937057932">
    <w:abstractNumId w:val="45"/>
  </w:num>
  <w:num w:numId="21" w16cid:durableId="1801729573">
    <w:abstractNumId w:val="74"/>
  </w:num>
  <w:num w:numId="22" w16cid:durableId="1773163225">
    <w:abstractNumId w:val="37"/>
  </w:num>
  <w:num w:numId="23" w16cid:durableId="296878657">
    <w:abstractNumId w:val="111"/>
  </w:num>
  <w:num w:numId="24" w16cid:durableId="571934924">
    <w:abstractNumId w:val="18"/>
  </w:num>
  <w:num w:numId="25" w16cid:durableId="927812886">
    <w:abstractNumId w:val="93"/>
  </w:num>
  <w:num w:numId="26" w16cid:durableId="1177695537">
    <w:abstractNumId w:val="30"/>
  </w:num>
  <w:num w:numId="27" w16cid:durableId="950671560">
    <w:abstractNumId w:val="57"/>
  </w:num>
  <w:num w:numId="28" w16cid:durableId="2069104068">
    <w:abstractNumId w:val="94"/>
  </w:num>
  <w:num w:numId="29" w16cid:durableId="905532504">
    <w:abstractNumId w:val="33"/>
  </w:num>
  <w:num w:numId="30" w16cid:durableId="719405616">
    <w:abstractNumId w:val="92"/>
  </w:num>
  <w:num w:numId="31" w16cid:durableId="990328037">
    <w:abstractNumId w:val="59"/>
  </w:num>
  <w:num w:numId="32" w16cid:durableId="1805466543">
    <w:abstractNumId w:val="67"/>
  </w:num>
  <w:num w:numId="33" w16cid:durableId="1599287351">
    <w:abstractNumId w:val="109"/>
  </w:num>
  <w:num w:numId="34" w16cid:durableId="1776561940">
    <w:abstractNumId w:val="110"/>
  </w:num>
  <w:num w:numId="35" w16cid:durableId="1093473303">
    <w:abstractNumId w:val="40"/>
  </w:num>
  <w:num w:numId="36" w16cid:durableId="351419952">
    <w:abstractNumId w:val="29"/>
  </w:num>
  <w:num w:numId="37" w16cid:durableId="2003582814">
    <w:abstractNumId w:val="112"/>
  </w:num>
  <w:num w:numId="38" w16cid:durableId="798911153">
    <w:abstractNumId w:val="72"/>
  </w:num>
  <w:num w:numId="39" w16cid:durableId="741949117">
    <w:abstractNumId w:val="41"/>
  </w:num>
  <w:num w:numId="40" w16cid:durableId="1220362143">
    <w:abstractNumId w:val="15"/>
  </w:num>
  <w:num w:numId="41" w16cid:durableId="1261179098">
    <w:abstractNumId w:val="115"/>
  </w:num>
  <w:num w:numId="42" w16cid:durableId="1335453466">
    <w:abstractNumId w:val="49"/>
  </w:num>
  <w:num w:numId="43" w16cid:durableId="1359743250">
    <w:abstractNumId w:val="97"/>
  </w:num>
  <w:num w:numId="44" w16cid:durableId="1665086715">
    <w:abstractNumId w:val="23"/>
  </w:num>
  <w:num w:numId="45" w16cid:durableId="1223829566">
    <w:abstractNumId w:val="43"/>
  </w:num>
  <w:num w:numId="46" w16cid:durableId="1872330009">
    <w:abstractNumId w:val="71"/>
  </w:num>
  <w:num w:numId="47" w16cid:durableId="620310277">
    <w:abstractNumId w:val="19"/>
  </w:num>
  <w:num w:numId="48" w16cid:durableId="2100523008">
    <w:abstractNumId w:val="103"/>
  </w:num>
  <w:num w:numId="49" w16cid:durableId="1427269373">
    <w:abstractNumId w:val="88"/>
  </w:num>
  <w:num w:numId="50" w16cid:durableId="900866657">
    <w:abstractNumId w:val="84"/>
  </w:num>
  <w:num w:numId="51" w16cid:durableId="1247766713">
    <w:abstractNumId w:val="82"/>
  </w:num>
  <w:num w:numId="52" w16cid:durableId="1021782153">
    <w:abstractNumId w:val="8"/>
  </w:num>
  <w:num w:numId="53" w16cid:durableId="90860211">
    <w:abstractNumId w:val="76"/>
  </w:num>
  <w:num w:numId="54" w16cid:durableId="189805332">
    <w:abstractNumId w:val="11"/>
  </w:num>
  <w:num w:numId="55" w16cid:durableId="2011785651">
    <w:abstractNumId w:val="32"/>
  </w:num>
  <w:num w:numId="56" w16cid:durableId="1194463499">
    <w:abstractNumId w:val="17"/>
  </w:num>
  <w:num w:numId="57" w16cid:durableId="264047158">
    <w:abstractNumId w:val="108"/>
  </w:num>
  <w:num w:numId="58" w16cid:durableId="1066298126">
    <w:abstractNumId w:val="47"/>
  </w:num>
  <w:num w:numId="59" w16cid:durableId="704983142">
    <w:abstractNumId w:val="28"/>
  </w:num>
  <w:num w:numId="60" w16cid:durableId="527107828">
    <w:abstractNumId w:val="46"/>
  </w:num>
  <w:num w:numId="61" w16cid:durableId="2128698906">
    <w:abstractNumId w:val="34"/>
  </w:num>
  <w:num w:numId="62" w16cid:durableId="980690345">
    <w:abstractNumId w:val="27"/>
  </w:num>
  <w:num w:numId="63" w16cid:durableId="707027739">
    <w:abstractNumId w:val="63"/>
  </w:num>
  <w:num w:numId="64" w16cid:durableId="963077700">
    <w:abstractNumId w:val="12"/>
  </w:num>
  <w:num w:numId="65" w16cid:durableId="1267734522">
    <w:abstractNumId w:val="81"/>
  </w:num>
  <w:num w:numId="66" w16cid:durableId="1429160903">
    <w:abstractNumId w:val="10"/>
  </w:num>
  <w:num w:numId="67" w16cid:durableId="1153335041">
    <w:abstractNumId w:val="16"/>
  </w:num>
  <w:num w:numId="68" w16cid:durableId="1295941358">
    <w:abstractNumId w:val="98"/>
  </w:num>
  <w:num w:numId="69" w16cid:durableId="1925719346">
    <w:abstractNumId w:val="22"/>
  </w:num>
  <w:num w:numId="70" w16cid:durableId="1581598101">
    <w:abstractNumId w:val="56"/>
  </w:num>
  <w:num w:numId="71" w16cid:durableId="249435895">
    <w:abstractNumId w:val="64"/>
  </w:num>
  <w:num w:numId="72" w16cid:durableId="50613542">
    <w:abstractNumId w:val="102"/>
  </w:num>
  <w:num w:numId="73" w16cid:durableId="85931934">
    <w:abstractNumId w:val="91"/>
  </w:num>
  <w:num w:numId="74" w16cid:durableId="85806802">
    <w:abstractNumId w:val="20"/>
  </w:num>
  <w:num w:numId="75" w16cid:durableId="1309941470">
    <w:abstractNumId w:val="90"/>
  </w:num>
  <w:num w:numId="76" w16cid:durableId="419331093">
    <w:abstractNumId w:val="95"/>
  </w:num>
  <w:num w:numId="77" w16cid:durableId="1704402595">
    <w:abstractNumId w:val="58"/>
  </w:num>
  <w:num w:numId="78" w16cid:durableId="635598633">
    <w:abstractNumId w:val="83"/>
  </w:num>
  <w:num w:numId="79" w16cid:durableId="1086922243">
    <w:abstractNumId w:val="106"/>
  </w:num>
  <w:num w:numId="80" w16cid:durableId="1893881769">
    <w:abstractNumId w:val="14"/>
  </w:num>
  <w:num w:numId="81" w16cid:durableId="601257566">
    <w:abstractNumId w:val="36"/>
  </w:num>
  <w:num w:numId="82" w16cid:durableId="140731807">
    <w:abstractNumId w:val="65"/>
  </w:num>
  <w:num w:numId="83" w16cid:durableId="737093343">
    <w:abstractNumId w:val="78"/>
  </w:num>
  <w:num w:numId="84" w16cid:durableId="907811901">
    <w:abstractNumId w:val="24"/>
  </w:num>
  <w:num w:numId="85" w16cid:durableId="383338130">
    <w:abstractNumId w:val="21"/>
  </w:num>
  <w:num w:numId="86" w16cid:durableId="1340154373">
    <w:abstractNumId w:val="60"/>
  </w:num>
  <w:num w:numId="87" w16cid:durableId="737363199">
    <w:abstractNumId w:val="100"/>
  </w:num>
  <w:num w:numId="88" w16cid:durableId="391387987">
    <w:abstractNumId w:val="69"/>
  </w:num>
  <w:num w:numId="89" w16cid:durableId="809253884">
    <w:abstractNumId w:val="50"/>
  </w:num>
  <w:num w:numId="90" w16cid:durableId="1359891396">
    <w:abstractNumId w:val="31"/>
  </w:num>
  <w:num w:numId="91" w16cid:durableId="252589682">
    <w:abstractNumId w:val="104"/>
  </w:num>
  <w:num w:numId="92" w16cid:durableId="978998726">
    <w:abstractNumId w:val="105"/>
  </w:num>
  <w:num w:numId="93" w16cid:durableId="1847788022">
    <w:abstractNumId w:val="86"/>
  </w:num>
  <w:num w:numId="94" w16cid:durableId="848182670">
    <w:abstractNumId w:val="68"/>
  </w:num>
  <w:num w:numId="95" w16cid:durableId="1369180247">
    <w:abstractNumId w:val="51"/>
  </w:num>
  <w:num w:numId="96" w16cid:durableId="1923638630">
    <w:abstractNumId w:val="85"/>
  </w:num>
  <w:num w:numId="97" w16cid:durableId="356657828">
    <w:abstractNumId w:val="35"/>
  </w:num>
  <w:num w:numId="98" w16cid:durableId="1438911257">
    <w:abstractNumId w:val="114"/>
  </w:num>
  <w:num w:numId="99" w16cid:durableId="1696153473">
    <w:abstractNumId w:val="39"/>
  </w:num>
  <w:num w:numId="100" w16cid:durableId="1559635219">
    <w:abstractNumId w:val="26"/>
  </w:num>
  <w:num w:numId="101" w16cid:durableId="191111241">
    <w:abstractNumId w:val="62"/>
  </w:num>
  <w:num w:numId="102" w16cid:durableId="1387334247">
    <w:abstractNumId w:val="87"/>
  </w:num>
  <w:num w:numId="103" w16cid:durableId="47799983">
    <w:abstractNumId w:val="48"/>
  </w:num>
  <w:num w:numId="104" w16cid:durableId="1287733923">
    <w:abstractNumId w:val="79"/>
  </w:num>
  <w:num w:numId="105" w16cid:durableId="310670777">
    <w:abstractNumId w:val="77"/>
  </w:num>
  <w:num w:numId="106" w16cid:durableId="1717468659">
    <w:abstractNumId w:val="80"/>
  </w:num>
  <w:num w:numId="107" w16cid:durableId="960190106">
    <w:abstractNumId w:val="101"/>
  </w:num>
  <w:num w:numId="108" w16cid:durableId="589431046">
    <w:abstractNumId w:val="89"/>
  </w:num>
  <w:num w:numId="109" w16cid:durableId="310063648">
    <w:abstractNumId w:val="7"/>
  </w:num>
  <w:num w:numId="110" w16cid:durableId="970670926">
    <w:abstractNumId w:val="96"/>
  </w:num>
  <w:num w:numId="111" w16cid:durableId="1581868533">
    <w:abstractNumId w:val="38"/>
  </w:num>
  <w:num w:numId="112" w16cid:durableId="997997161">
    <w:abstractNumId w:val="107"/>
  </w:num>
  <w:num w:numId="113" w16cid:durableId="1359432725">
    <w:abstractNumId w:val="53"/>
  </w:num>
  <w:num w:numId="114" w16cid:durableId="62684135">
    <w:abstractNumId w:val="0"/>
  </w:num>
  <w:num w:numId="115" w16cid:durableId="616646557">
    <w:abstractNumId w:val="1"/>
  </w:num>
  <w:num w:numId="116" w16cid:durableId="1463498667">
    <w:abstractNumId w:val="2"/>
  </w:num>
  <w:num w:numId="117" w16cid:durableId="708997954">
    <w:abstractNumId w:val="54"/>
  </w:num>
  <w:num w:numId="118" w16cid:durableId="2068646928">
    <w:abstractNumId w:val="5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53E9"/>
    <w:rsid w:val="00000874"/>
    <w:rsid w:val="00003F66"/>
    <w:rsid w:val="000056E1"/>
    <w:rsid w:val="00005786"/>
    <w:rsid w:val="00005849"/>
    <w:rsid w:val="00005971"/>
    <w:rsid w:val="000063F1"/>
    <w:rsid w:val="00006487"/>
    <w:rsid w:val="00007845"/>
    <w:rsid w:val="00007849"/>
    <w:rsid w:val="00010161"/>
    <w:rsid w:val="00010688"/>
    <w:rsid w:val="0001080E"/>
    <w:rsid w:val="0001109B"/>
    <w:rsid w:val="0001289E"/>
    <w:rsid w:val="00012E79"/>
    <w:rsid w:val="00013D42"/>
    <w:rsid w:val="00014ACC"/>
    <w:rsid w:val="00014E4A"/>
    <w:rsid w:val="000175C1"/>
    <w:rsid w:val="00017990"/>
    <w:rsid w:val="00017CBF"/>
    <w:rsid w:val="00017EB6"/>
    <w:rsid w:val="00021027"/>
    <w:rsid w:val="000217A9"/>
    <w:rsid w:val="00022E48"/>
    <w:rsid w:val="00023201"/>
    <w:rsid w:val="00024AD9"/>
    <w:rsid w:val="00024FE8"/>
    <w:rsid w:val="000253D1"/>
    <w:rsid w:val="00027DCB"/>
    <w:rsid w:val="00027FDE"/>
    <w:rsid w:val="00030C04"/>
    <w:rsid w:val="00030C35"/>
    <w:rsid w:val="00031F1E"/>
    <w:rsid w:val="000334B5"/>
    <w:rsid w:val="00033BF5"/>
    <w:rsid w:val="00034023"/>
    <w:rsid w:val="00034211"/>
    <w:rsid w:val="00034653"/>
    <w:rsid w:val="0003478A"/>
    <w:rsid w:val="00034E66"/>
    <w:rsid w:val="00035294"/>
    <w:rsid w:val="00035E8E"/>
    <w:rsid w:val="0003620D"/>
    <w:rsid w:val="0003636B"/>
    <w:rsid w:val="00037D12"/>
    <w:rsid w:val="00040BBD"/>
    <w:rsid w:val="00042031"/>
    <w:rsid w:val="000420D8"/>
    <w:rsid w:val="000432C9"/>
    <w:rsid w:val="00044EFD"/>
    <w:rsid w:val="00045804"/>
    <w:rsid w:val="00045A81"/>
    <w:rsid w:val="00045D40"/>
    <w:rsid w:val="00046AD3"/>
    <w:rsid w:val="00047E34"/>
    <w:rsid w:val="00050B26"/>
    <w:rsid w:val="00051B8E"/>
    <w:rsid w:val="00052090"/>
    <w:rsid w:val="00053742"/>
    <w:rsid w:val="00053C0F"/>
    <w:rsid w:val="00054127"/>
    <w:rsid w:val="00056A7C"/>
    <w:rsid w:val="00060EC3"/>
    <w:rsid w:val="000612DC"/>
    <w:rsid w:val="00061640"/>
    <w:rsid w:val="00061C87"/>
    <w:rsid w:val="00062E97"/>
    <w:rsid w:val="0006352A"/>
    <w:rsid w:val="000648C0"/>
    <w:rsid w:val="0006642A"/>
    <w:rsid w:val="00070548"/>
    <w:rsid w:val="00070D1F"/>
    <w:rsid w:val="000729BF"/>
    <w:rsid w:val="0007326C"/>
    <w:rsid w:val="0007439F"/>
    <w:rsid w:val="00075037"/>
    <w:rsid w:val="00077188"/>
    <w:rsid w:val="0008285C"/>
    <w:rsid w:val="00083FF7"/>
    <w:rsid w:val="00085997"/>
    <w:rsid w:val="00085F36"/>
    <w:rsid w:val="00086242"/>
    <w:rsid w:val="00086910"/>
    <w:rsid w:val="00091132"/>
    <w:rsid w:val="000919C1"/>
    <w:rsid w:val="0009232F"/>
    <w:rsid w:val="00092F5A"/>
    <w:rsid w:val="00093BA2"/>
    <w:rsid w:val="00094488"/>
    <w:rsid w:val="00094CAD"/>
    <w:rsid w:val="00095039"/>
    <w:rsid w:val="00095BB7"/>
    <w:rsid w:val="00096A5A"/>
    <w:rsid w:val="00097220"/>
    <w:rsid w:val="00097F5C"/>
    <w:rsid w:val="000A0029"/>
    <w:rsid w:val="000A1795"/>
    <w:rsid w:val="000A1E1F"/>
    <w:rsid w:val="000A2CB6"/>
    <w:rsid w:val="000A3166"/>
    <w:rsid w:val="000A701A"/>
    <w:rsid w:val="000B0F2E"/>
    <w:rsid w:val="000B1754"/>
    <w:rsid w:val="000B188C"/>
    <w:rsid w:val="000B1A6C"/>
    <w:rsid w:val="000B2139"/>
    <w:rsid w:val="000B235B"/>
    <w:rsid w:val="000B2448"/>
    <w:rsid w:val="000B2602"/>
    <w:rsid w:val="000B26BF"/>
    <w:rsid w:val="000B26C8"/>
    <w:rsid w:val="000B3357"/>
    <w:rsid w:val="000B54C6"/>
    <w:rsid w:val="000B5A43"/>
    <w:rsid w:val="000B6733"/>
    <w:rsid w:val="000B7A44"/>
    <w:rsid w:val="000C0E02"/>
    <w:rsid w:val="000C4117"/>
    <w:rsid w:val="000C522D"/>
    <w:rsid w:val="000C6C85"/>
    <w:rsid w:val="000C7347"/>
    <w:rsid w:val="000D0146"/>
    <w:rsid w:val="000D2D9D"/>
    <w:rsid w:val="000D4FB2"/>
    <w:rsid w:val="000D5172"/>
    <w:rsid w:val="000D68C9"/>
    <w:rsid w:val="000D75EA"/>
    <w:rsid w:val="000E0CC2"/>
    <w:rsid w:val="000E0DD1"/>
    <w:rsid w:val="000E15AC"/>
    <w:rsid w:val="000E3FDB"/>
    <w:rsid w:val="000E49EF"/>
    <w:rsid w:val="000F16AE"/>
    <w:rsid w:val="000F17C1"/>
    <w:rsid w:val="000F1EC1"/>
    <w:rsid w:val="000F274F"/>
    <w:rsid w:val="000F4A36"/>
    <w:rsid w:val="000F52CA"/>
    <w:rsid w:val="000F532F"/>
    <w:rsid w:val="000F7030"/>
    <w:rsid w:val="000F722D"/>
    <w:rsid w:val="00100FE0"/>
    <w:rsid w:val="001015BE"/>
    <w:rsid w:val="00101B6D"/>
    <w:rsid w:val="0010497D"/>
    <w:rsid w:val="001058B5"/>
    <w:rsid w:val="00106960"/>
    <w:rsid w:val="00106C47"/>
    <w:rsid w:val="00106E80"/>
    <w:rsid w:val="0010716C"/>
    <w:rsid w:val="00107827"/>
    <w:rsid w:val="00107AEF"/>
    <w:rsid w:val="00107F16"/>
    <w:rsid w:val="0011227D"/>
    <w:rsid w:val="0011301E"/>
    <w:rsid w:val="0011363B"/>
    <w:rsid w:val="0011365E"/>
    <w:rsid w:val="00113EDB"/>
    <w:rsid w:val="00114FCE"/>
    <w:rsid w:val="001154DB"/>
    <w:rsid w:val="001159BE"/>
    <w:rsid w:val="00115E51"/>
    <w:rsid w:val="00116AF0"/>
    <w:rsid w:val="00117D88"/>
    <w:rsid w:val="00120A6B"/>
    <w:rsid w:val="00120FE5"/>
    <w:rsid w:val="00123FBC"/>
    <w:rsid w:val="00124935"/>
    <w:rsid w:val="00127747"/>
    <w:rsid w:val="0012779D"/>
    <w:rsid w:val="00127F0A"/>
    <w:rsid w:val="0013365B"/>
    <w:rsid w:val="0013378F"/>
    <w:rsid w:val="00136428"/>
    <w:rsid w:val="00137A45"/>
    <w:rsid w:val="00140690"/>
    <w:rsid w:val="001409C3"/>
    <w:rsid w:val="0014242D"/>
    <w:rsid w:val="001432C0"/>
    <w:rsid w:val="0014488E"/>
    <w:rsid w:val="00144E52"/>
    <w:rsid w:val="00146B2F"/>
    <w:rsid w:val="00150193"/>
    <w:rsid w:val="001508C2"/>
    <w:rsid w:val="001511CA"/>
    <w:rsid w:val="00151FE1"/>
    <w:rsid w:val="00152250"/>
    <w:rsid w:val="0015358E"/>
    <w:rsid w:val="001561FE"/>
    <w:rsid w:val="00156550"/>
    <w:rsid w:val="00157873"/>
    <w:rsid w:val="0016269A"/>
    <w:rsid w:val="001626D5"/>
    <w:rsid w:val="00163586"/>
    <w:rsid w:val="001635D2"/>
    <w:rsid w:val="0016618D"/>
    <w:rsid w:val="0016671C"/>
    <w:rsid w:val="00166EAF"/>
    <w:rsid w:val="001706FB"/>
    <w:rsid w:val="001716E8"/>
    <w:rsid w:val="001722A6"/>
    <w:rsid w:val="00172966"/>
    <w:rsid w:val="001742F4"/>
    <w:rsid w:val="00175923"/>
    <w:rsid w:val="001766DB"/>
    <w:rsid w:val="00177B72"/>
    <w:rsid w:val="00177E28"/>
    <w:rsid w:val="00181377"/>
    <w:rsid w:val="00182267"/>
    <w:rsid w:val="00184CBC"/>
    <w:rsid w:val="00184FA8"/>
    <w:rsid w:val="00185229"/>
    <w:rsid w:val="001868F4"/>
    <w:rsid w:val="0019110F"/>
    <w:rsid w:val="00192BF4"/>
    <w:rsid w:val="00192C95"/>
    <w:rsid w:val="0019361C"/>
    <w:rsid w:val="001940AF"/>
    <w:rsid w:val="00194FB8"/>
    <w:rsid w:val="001955F2"/>
    <w:rsid w:val="00197246"/>
    <w:rsid w:val="0019784D"/>
    <w:rsid w:val="001A04E9"/>
    <w:rsid w:val="001A1459"/>
    <w:rsid w:val="001A162F"/>
    <w:rsid w:val="001A399B"/>
    <w:rsid w:val="001A45DF"/>
    <w:rsid w:val="001A5CE0"/>
    <w:rsid w:val="001A6C28"/>
    <w:rsid w:val="001A6F34"/>
    <w:rsid w:val="001A7F47"/>
    <w:rsid w:val="001B06BE"/>
    <w:rsid w:val="001B0A06"/>
    <w:rsid w:val="001B172F"/>
    <w:rsid w:val="001B1F83"/>
    <w:rsid w:val="001B26BB"/>
    <w:rsid w:val="001B26BD"/>
    <w:rsid w:val="001B3645"/>
    <w:rsid w:val="001B3A42"/>
    <w:rsid w:val="001B3C35"/>
    <w:rsid w:val="001B3DE5"/>
    <w:rsid w:val="001B5FAC"/>
    <w:rsid w:val="001B63CF"/>
    <w:rsid w:val="001B6628"/>
    <w:rsid w:val="001C258D"/>
    <w:rsid w:val="001C4352"/>
    <w:rsid w:val="001C50D2"/>
    <w:rsid w:val="001C514D"/>
    <w:rsid w:val="001C5BA6"/>
    <w:rsid w:val="001C5DF1"/>
    <w:rsid w:val="001C65BA"/>
    <w:rsid w:val="001C6E56"/>
    <w:rsid w:val="001D00CD"/>
    <w:rsid w:val="001D0AD4"/>
    <w:rsid w:val="001D0D07"/>
    <w:rsid w:val="001D1B83"/>
    <w:rsid w:val="001D23E9"/>
    <w:rsid w:val="001D2550"/>
    <w:rsid w:val="001D2826"/>
    <w:rsid w:val="001D2BC1"/>
    <w:rsid w:val="001D4224"/>
    <w:rsid w:val="001D67C5"/>
    <w:rsid w:val="001D77A2"/>
    <w:rsid w:val="001D7801"/>
    <w:rsid w:val="001D7C38"/>
    <w:rsid w:val="001E001A"/>
    <w:rsid w:val="001E17AA"/>
    <w:rsid w:val="001E32AB"/>
    <w:rsid w:val="001E38AA"/>
    <w:rsid w:val="001E453D"/>
    <w:rsid w:val="001E493B"/>
    <w:rsid w:val="001E52D4"/>
    <w:rsid w:val="001E56DD"/>
    <w:rsid w:val="001F0777"/>
    <w:rsid w:val="001F21CE"/>
    <w:rsid w:val="001F430E"/>
    <w:rsid w:val="001F6939"/>
    <w:rsid w:val="00200334"/>
    <w:rsid w:val="00200648"/>
    <w:rsid w:val="00201789"/>
    <w:rsid w:val="00202699"/>
    <w:rsid w:val="0020307E"/>
    <w:rsid w:val="00203FD8"/>
    <w:rsid w:val="00204D12"/>
    <w:rsid w:val="0020538E"/>
    <w:rsid w:val="00206E07"/>
    <w:rsid w:val="00212A78"/>
    <w:rsid w:val="00214091"/>
    <w:rsid w:val="00216306"/>
    <w:rsid w:val="00217764"/>
    <w:rsid w:val="00223712"/>
    <w:rsid w:val="00224149"/>
    <w:rsid w:val="002244D5"/>
    <w:rsid w:val="00224991"/>
    <w:rsid w:val="00227575"/>
    <w:rsid w:val="002303D8"/>
    <w:rsid w:val="00230DA7"/>
    <w:rsid w:val="002312E9"/>
    <w:rsid w:val="00231AFA"/>
    <w:rsid w:val="00231C32"/>
    <w:rsid w:val="00231F7F"/>
    <w:rsid w:val="002324B1"/>
    <w:rsid w:val="00232F27"/>
    <w:rsid w:val="00233202"/>
    <w:rsid w:val="00233C1B"/>
    <w:rsid w:val="002347D5"/>
    <w:rsid w:val="00234F0E"/>
    <w:rsid w:val="00235F8E"/>
    <w:rsid w:val="00240E61"/>
    <w:rsid w:val="00240F75"/>
    <w:rsid w:val="00244FB2"/>
    <w:rsid w:val="00245D78"/>
    <w:rsid w:val="002460DE"/>
    <w:rsid w:val="00247278"/>
    <w:rsid w:val="00247681"/>
    <w:rsid w:val="0024775A"/>
    <w:rsid w:val="00247974"/>
    <w:rsid w:val="00247ACF"/>
    <w:rsid w:val="0025057B"/>
    <w:rsid w:val="00250AB9"/>
    <w:rsid w:val="00251C8B"/>
    <w:rsid w:val="00252C68"/>
    <w:rsid w:val="00252CCF"/>
    <w:rsid w:val="00253696"/>
    <w:rsid w:val="00254A6E"/>
    <w:rsid w:val="00256162"/>
    <w:rsid w:val="00257A99"/>
    <w:rsid w:val="00261073"/>
    <w:rsid w:val="00263AF8"/>
    <w:rsid w:val="00263E86"/>
    <w:rsid w:val="00270325"/>
    <w:rsid w:val="00272FE8"/>
    <w:rsid w:val="002737EF"/>
    <w:rsid w:val="002741F8"/>
    <w:rsid w:val="002754A8"/>
    <w:rsid w:val="0027768B"/>
    <w:rsid w:val="002777B6"/>
    <w:rsid w:val="002814B8"/>
    <w:rsid w:val="00283652"/>
    <w:rsid w:val="00284347"/>
    <w:rsid w:val="00286687"/>
    <w:rsid w:val="00287D17"/>
    <w:rsid w:val="00290011"/>
    <w:rsid w:val="00290791"/>
    <w:rsid w:val="0029206A"/>
    <w:rsid w:val="002927BE"/>
    <w:rsid w:val="002927F2"/>
    <w:rsid w:val="00292D80"/>
    <w:rsid w:val="00292E16"/>
    <w:rsid w:val="00293A15"/>
    <w:rsid w:val="002950B9"/>
    <w:rsid w:val="00295748"/>
    <w:rsid w:val="00296374"/>
    <w:rsid w:val="0029745C"/>
    <w:rsid w:val="00297B1B"/>
    <w:rsid w:val="002A0D21"/>
    <w:rsid w:val="002A1C58"/>
    <w:rsid w:val="002A2692"/>
    <w:rsid w:val="002A27FD"/>
    <w:rsid w:val="002A388E"/>
    <w:rsid w:val="002A38FD"/>
    <w:rsid w:val="002A3BD7"/>
    <w:rsid w:val="002A46DA"/>
    <w:rsid w:val="002A6A7F"/>
    <w:rsid w:val="002A7C22"/>
    <w:rsid w:val="002A7E7E"/>
    <w:rsid w:val="002B1CC1"/>
    <w:rsid w:val="002B2496"/>
    <w:rsid w:val="002B254B"/>
    <w:rsid w:val="002B396F"/>
    <w:rsid w:val="002B493A"/>
    <w:rsid w:val="002B531A"/>
    <w:rsid w:val="002B60B6"/>
    <w:rsid w:val="002B63BB"/>
    <w:rsid w:val="002B675C"/>
    <w:rsid w:val="002B7EF2"/>
    <w:rsid w:val="002C0BA5"/>
    <w:rsid w:val="002C2697"/>
    <w:rsid w:val="002C3CA6"/>
    <w:rsid w:val="002C40A9"/>
    <w:rsid w:val="002C5300"/>
    <w:rsid w:val="002C53C3"/>
    <w:rsid w:val="002C72F2"/>
    <w:rsid w:val="002D0354"/>
    <w:rsid w:val="002D136F"/>
    <w:rsid w:val="002D1963"/>
    <w:rsid w:val="002D1B65"/>
    <w:rsid w:val="002D1F0D"/>
    <w:rsid w:val="002D224E"/>
    <w:rsid w:val="002D4655"/>
    <w:rsid w:val="002D4743"/>
    <w:rsid w:val="002D47FE"/>
    <w:rsid w:val="002D4AB8"/>
    <w:rsid w:val="002D5465"/>
    <w:rsid w:val="002D6105"/>
    <w:rsid w:val="002D62CA"/>
    <w:rsid w:val="002E2462"/>
    <w:rsid w:val="002E619A"/>
    <w:rsid w:val="002E6DD6"/>
    <w:rsid w:val="002E7068"/>
    <w:rsid w:val="002E75C3"/>
    <w:rsid w:val="002F23DD"/>
    <w:rsid w:val="002F4FA3"/>
    <w:rsid w:val="00300893"/>
    <w:rsid w:val="003017B1"/>
    <w:rsid w:val="003021C3"/>
    <w:rsid w:val="00302446"/>
    <w:rsid w:val="00302AE6"/>
    <w:rsid w:val="00302F46"/>
    <w:rsid w:val="003034F7"/>
    <w:rsid w:val="00303AA8"/>
    <w:rsid w:val="00303DBC"/>
    <w:rsid w:val="00304AD1"/>
    <w:rsid w:val="003062E0"/>
    <w:rsid w:val="00306359"/>
    <w:rsid w:val="00306909"/>
    <w:rsid w:val="00307345"/>
    <w:rsid w:val="00307B0B"/>
    <w:rsid w:val="00311AE2"/>
    <w:rsid w:val="00313806"/>
    <w:rsid w:val="0031410D"/>
    <w:rsid w:val="00314168"/>
    <w:rsid w:val="003152ED"/>
    <w:rsid w:val="003159D3"/>
    <w:rsid w:val="00315BD5"/>
    <w:rsid w:val="003165C0"/>
    <w:rsid w:val="003172F0"/>
    <w:rsid w:val="00317719"/>
    <w:rsid w:val="0032070E"/>
    <w:rsid w:val="00322C82"/>
    <w:rsid w:val="00325936"/>
    <w:rsid w:val="0032775B"/>
    <w:rsid w:val="00327FA9"/>
    <w:rsid w:val="003315A8"/>
    <w:rsid w:val="00331F81"/>
    <w:rsid w:val="00332E34"/>
    <w:rsid w:val="00336998"/>
    <w:rsid w:val="00336CBA"/>
    <w:rsid w:val="00340395"/>
    <w:rsid w:val="00341836"/>
    <w:rsid w:val="003432CD"/>
    <w:rsid w:val="00343F11"/>
    <w:rsid w:val="00345016"/>
    <w:rsid w:val="00345FE6"/>
    <w:rsid w:val="00346158"/>
    <w:rsid w:val="00346188"/>
    <w:rsid w:val="003461E9"/>
    <w:rsid w:val="00347746"/>
    <w:rsid w:val="003518D1"/>
    <w:rsid w:val="00351E54"/>
    <w:rsid w:val="003527C0"/>
    <w:rsid w:val="00354D20"/>
    <w:rsid w:val="00355237"/>
    <w:rsid w:val="003554E9"/>
    <w:rsid w:val="00357059"/>
    <w:rsid w:val="00361321"/>
    <w:rsid w:val="0036702D"/>
    <w:rsid w:val="00367FD7"/>
    <w:rsid w:val="00370424"/>
    <w:rsid w:val="00370E58"/>
    <w:rsid w:val="003710A0"/>
    <w:rsid w:val="0037134E"/>
    <w:rsid w:val="0037250A"/>
    <w:rsid w:val="0037257A"/>
    <w:rsid w:val="003726FE"/>
    <w:rsid w:val="00372D9C"/>
    <w:rsid w:val="003746BF"/>
    <w:rsid w:val="003754C3"/>
    <w:rsid w:val="00375684"/>
    <w:rsid w:val="00376B3D"/>
    <w:rsid w:val="0037793B"/>
    <w:rsid w:val="00381429"/>
    <w:rsid w:val="00382534"/>
    <w:rsid w:val="00383956"/>
    <w:rsid w:val="0038401D"/>
    <w:rsid w:val="00384E1B"/>
    <w:rsid w:val="00385500"/>
    <w:rsid w:val="00387806"/>
    <w:rsid w:val="00387ECD"/>
    <w:rsid w:val="003905C2"/>
    <w:rsid w:val="00391874"/>
    <w:rsid w:val="0039204C"/>
    <w:rsid w:val="003928C9"/>
    <w:rsid w:val="0039359B"/>
    <w:rsid w:val="00393627"/>
    <w:rsid w:val="00394499"/>
    <w:rsid w:val="00395750"/>
    <w:rsid w:val="003957C5"/>
    <w:rsid w:val="00396366"/>
    <w:rsid w:val="00396EEA"/>
    <w:rsid w:val="00397571"/>
    <w:rsid w:val="003976AF"/>
    <w:rsid w:val="003A0971"/>
    <w:rsid w:val="003A2464"/>
    <w:rsid w:val="003A374D"/>
    <w:rsid w:val="003A56F1"/>
    <w:rsid w:val="003A620C"/>
    <w:rsid w:val="003A6F2D"/>
    <w:rsid w:val="003A7185"/>
    <w:rsid w:val="003A730C"/>
    <w:rsid w:val="003B0B7B"/>
    <w:rsid w:val="003B15E5"/>
    <w:rsid w:val="003B1AD6"/>
    <w:rsid w:val="003B2AD7"/>
    <w:rsid w:val="003B3079"/>
    <w:rsid w:val="003B3221"/>
    <w:rsid w:val="003B430F"/>
    <w:rsid w:val="003B4BA0"/>
    <w:rsid w:val="003B4E35"/>
    <w:rsid w:val="003B4EB6"/>
    <w:rsid w:val="003B5EF5"/>
    <w:rsid w:val="003B5FEE"/>
    <w:rsid w:val="003B62CB"/>
    <w:rsid w:val="003B7F62"/>
    <w:rsid w:val="003C0D7B"/>
    <w:rsid w:val="003C1F4A"/>
    <w:rsid w:val="003C33EF"/>
    <w:rsid w:val="003C36CC"/>
    <w:rsid w:val="003C3734"/>
    <w:rsid w:val="003C4BFD"/>
    <w:rsid w:val="003C4E44"/>
    <w:rsid w:val="003C4F2F"/>
    <w:rsid w:val="003C5D85"/>
    <w:rsid w:val="003C6A45"/>
    <w:rsid w:val="003D1542"/>
    <w:rsid w:val="003D164A"/>
    <w:rsid w:val="003D1B8C"/>
    <w:rsid w:val="003D2531"/>
    <w:rsid w:val="003D31E0"/>
    <w:rsid w:val="003D4249"/>
    <w:rsid w:val="003D4C45"/>
    <w:rsid w:val="003D5758"/>
    <w:rsid w:val="003D5F1C"/>
    <w:rsid w:val="003D6CCE"/>
    <w:rsid w:val="003D7414"/>
    <w:rsid w:val="003D77CE"/>
    <w:rsid w:val="003E05A5"/>
    <w:rsid w:val="003E19AB"/>
    <w:rsid w:val="003E24BC"/>
    <w:rsid w:val="003E3083"/>
    <w:rsid w:val="003E3FDA"/>
    <w:rsid w:val="003E6780"/>
    <w:rsid w:val="003E7DF3"/>
    <w:rsid w:val="003E7E6F"/>
    <w:rsid w:val="003F05F8"/>
    <w:rsid w:val="003F0F6E"/>
    <w:rsid w:val="003F107F"/>
    <w:rsid w:val="003F39ED"/>
    <w:rsid w:val="003F7E15"/>
    <w:rsid w:val="00400799"/>
    <w:rsid w:val="00402227"/>
    <w:rsid w:val="00403126"/>
    <w:rsid w:val="0040473D"/>
    <w:rsid w:val="004047CD"/>
    <w:rsid w:val="00404D7F"/>
    <w:rsid w:val="00405029"/>
    <w:rsid w:val="00405A76"/>
    <w:rsid w:val="00405A9B"/>
    <w:rsid w:val="00405F5F"/>
    <w:rsid w:val="0040704D"/>
    <w:rsid w:val="004114C7"/>
    <w:rsid w:val="00414EC4"/>
    <w:rsid w:val="00415F78"/>
    <w:rsid w:val="00417606"/>
    <w:rsid w:val="004179BD"/>
    <w:rsid w:val="00420AAA"/>
    <w:rsid w:val="00420ED4"/>
    <w:rsid w:val="00421123"/>
    <w:rsid w:val="00421CA0"/>
    <w:rsid w:val="00426A68"/>
    <w:rsid w:val="004273B8"/>
    <w:rsid w:val="00430032"/>
    <w:rsid w:val="0043116D"/>
    <w:rsid w:val="00431224"/>
    <w:rsid w:val="00431512"/>
    <w:rsid w:val="00432246"/>
    <w:rsid w:val="0043287D"/>
    <w:rsid w:val="00432F9E"/>
    <w:rsid w:val="00434C73"/>
    <w:rsid w:val="00435980"/>
    <w:rsid w:val="004363BE"/>
    <w:rsid w:val="004363EF"/>
    <w:rsid w:val="00443EF1"/>
    <w:rsid w:val="00444AEF"/>
    <w:rsid w:val="00444E13"/>
    <w:rsid w:val="00446D15"/>
    <w:rsid w:val="00451219"/>
    <w:rsid w:val="00451EBE"/>
    <w:rsid w:val="0045289B"/>
    <w:rsid w:val="004528B2"/>
    <w:rsid w:val="004531DF"/>
    <w:rsid w:val="00454C76"/>
    <w:rsid w:val="00454C82"/>
    <w:rsid w:val="00457A48"/>
    <w:rsid w:val="00460E36"/>
    <w:rsid w:val="00461139"/>
    <w:rsid w:val="00461A18"/>
    <w:rsid w:val="00461AB9"/>
    <w:rsid w:val="00461C94"/>
    <w:rsid w:val="004621E6"/>
    <w:rsid w:val="00463970"/>
    <w:rsid w:val="0046483D"/>
    <w:rsid w:val="00464E12"/>
    <w:rsid w:val="004665D0"/>
    <w:rsid w:val="00466C7E"/>
    <w:rsid w:val="00467445"/>
    <w:rsid w:val="0047074F"/>
    <w:rsid w:val="0047154E"/>
    <w:rsid w:val="00472021"/>
    <w:rsid w:val="0047226D"/>
    <w:rsid w:val="00472EFF"/>
    <w:rsid w:val="0047346E"/>
    <w:rsid w:val="00474064"/>
    <w:rsid w:val="00474460"/>
    <w:rsid w:val="00474D34"/>
    <w:rsid w:val="00476232"/>
    <w:rsid w:val="004763CB"/>
    <w:rsid w:val="00476D16"/>
    <w:rsid w:val="00477AF1"/>
    <w:rsid w:val="00480368"/>
    <w:rsid w:val="00481C1F"/>
    <w:rsid w:val="00482241"/>
    <w:rsid w:val="00482E67"/>
    <w:rsid w:val="00483C0D"/>
    <w:rsid w:val="00486145"/>
    <w:rsid w:val="004865EE"/>
    <w:rsid w:val="00490FC9"/>
    <w:rsid w:val="0049119C"/>
    <w:rsid w:val="00491477"/>
    <w:rsid w:val="00493123"/>
    <w:rsid w:val="004946D7"/>
    <w:rsid w:val="004A0A5F"/>
    <w:rsid w:val="004A0EA0"/>
    <w:rsid w:val="004A3750"/>
    <w:rsid w:val="004A4131"/>
    <w:rsid w:val="004A4B7B"/>
    <w:rsid w:val="004A5218"/>
    <w:rsid w:val="004A55B3"/>
    <w:rsid w:val="004A65D0"/>
    <w:rsid w:val="004A71DD"/>
    <w:rsid w:val="004B011B"/>
    <w:rsid w:val="004B0148"/>
    <w:rsid w:val="004B1362"/>
    <w:rsid w:val="004B1E7C"/>
    <w:rsid w:val="004B3536"/>
    <w:rsid w:val="004C0F59"/>
    <w:rsid w:val="004C307F"/>
    <w:rsid w:val="004C3B58"/>
    <w:rsid w:val="004C3BE0"/>
    <w:rsid w:val="004C45CE"/>
    <w:rsid w:val="004C5264"/>
    <w:rsid w:val="004C52F8"/>
    <w:rsid w:val="004C65EF"/>
    <w:rsid w:val="004C763D"/>
    <w:rsid w:val="004D10CB"/>
    <w:rsid w:val="004D1E5F"/>
    <w:rsid w:val="004D35E9"/>
    <w:rsid w:val="004D508E"/>
    <w:rsid w:val="004D65E1"/>
    <w:rsid w:val="004D779E"/>
    <w:rsid w:val="004E0978"/>
    <w:rsid w:val="004E1C0A"/>
    <w:rsid w:val="004E2BD6"/>
    <w:rsid w:val="004E49BA"/>
    <w:rsid w:val="004E6D9E"/>
    <w:rsid w:val="004E7FB7"/>
    <w:rsid w:val="004F1259"/>
    <w:rsid w:val="004F1D54"/>
    <w:rsid w:val="004F3FDE"/>
    <w:rsid w:val="004F49A2"/>
    <w:rsid w:val="004F5FB6"/>
    <w:rsid w:val="004F75A0"/>
    <w:rsid w:val="004F7B77"/>
    <w:rsid w:val="004F7E2F"/>
    <w:rsid w:val="005015BB"/>
    <w:rsid w:val="00501D21"/>
    <w:rsid w:val="00501EA0"/>
    <w:rsid w:val="0050233C"/>
    <w:rsid w:val="005023CB"/>
    <w:rsid w:val="00504372"/>
    <w:rsid w:val="00504E0F"/>
    <w:rsid w:val="00505130"/>
    <w:rsid w:val="005059F3"/>
    <w:rsid w:val="005069D1"/>
    <w:rsid w:val="00507796"/>
    <w:rsid w:val="0051148E"/>
    <w:rsid w:val="00511507"/>
    <w:rsid w:val="00511DAF"/>
    <w:rsid w:val="00512442"/>
    <w:rsid w:val="005156D0"/>
    <w:rsid w:val="00516124"/>
    <w:rsid w:val="00516199"/>
    <w:rsid w:val="005172B2"/>
    <w:rsid w:val="00517623"/>
    <w:rsid w:val="00517961"/>
    <w:rsid w:val="00517EEA"/>
    <w:rsid w:val="005227D7"/>
    <w:rsid w:val="00522EC0"/>
    <w:rsid w:val="00527033"/>
    <w:rsid w:val="00527051"/>
    <w:rsid w:val="00530416"/>
    <w:rsid w:val="00530C77"/>
    <w:rsid w:val="005318F9"/>
    <w:rsid w:val="00534604"/>
    <w:rsid w:val="005360B3"/>
    <w:rsid w:val="00537878"/>
    <w:rsid w:val="00543D1E"/>
    <w:rsid w:val="00544624"/>
    <w:rsid w:val="00544F38"/>
    <w:rsid w:val="005459BD"/>
    <w:rsid w:val="00546B1C"/>
    <w:rsid w:val="005520BE"/>
    <w:rsid w:val="005524B3"/>
    <w:rsid w:val="00552AE4"/>
    <w:rsid w:val="0055311F"/>
    <w:rsid w:val="00555DB2"/>
    <w:rsid w:val="005563FE"/>
    <w:rsid w:val="00556524"/>
    <w:rsid w:val="00557752"/>
    <w:rsid w:val="00557B57"/>
    <w:rsid w:val="0056039B"/>
    <w:rsid w:val="005623CE"/>
    <w:rsid w:val="00562780"/>
    <w:rsid w:val="00563B06"/>
    <w:rsid w:val="00564247"/>
    <w:rsid w:val="00566F2C"/>
    <w:rsid w:val="00566FF8"/>
    <w:rsid w:val="0057251D"/>
    <w:rsid w:val="00575C73"/>
    <w:rsid w:val="00575EF4"/>
    <w:rsid w:val="00576627"/>
    <w:rsid w:val="0057669B"/>
    <w:rsid w:val="00576A0C"/>
    <w:rsid w:val="00577DEE"/>
    <w:rsid w:val="00580D57"/>
    <w:rsid w:val="00580E9A"/>
    <w:rsid w:val="00581E8A"/>
    <w:rsid w:val="00584E65"/>
    <w:rsid w:val="00584E7C"/>
    <w:rsid w:val="005858A7"/>
    <w:rsid w:val="005866F8"/>
    <w:rsid w:val="005879ED"/>
    <w:rsid w:val="00590936"/>
    <w:rsid w:val="0059112D"/>
    <w:rsid w:val="00591E7E"/>
    <w:rsid w:val="005921FF"/>
    <w:rsid w:val="00592CB6"/>
    <w:rsid w:val="00592E80"/>
    <w:rsid w:val="00592F30"/>
    <w:rsid w:val="005A0E5E"/>
    <w:rsid w:val="005A1B23"/>
    <w:rsid w:val="005A2B00"/>
    <w:rsid w:val="005A3A91"/>
    <w:rsid w:val="005A3C6E"/>
    <w:rsid w:val="005A4CB4"/>
    <w:rsid w:val="005A5EE3"/>
    <w:rsid w:val="005A652E"/>
    <w:rsid w:val="005A6650"/>
    <w:rsid w:val="005A71E7"/>
    <w:rsid w:val="005B0475"/>
    <w:rsid w:val="005B17BC"/>
    <w:rsid w:val="005B2E76"/>
    <w:rsid w:val="005B3922"/>
    <w:rsid w:val="005B5313"/>
    <w:rsid w:val="005B6BE5"/>
    <w:rsid w:val="005B6E7D"/>
    <w:rsid w:val="005C0060"/>
    <w:rsid w:val="005C1788"/>
    <w:rsid w:val="005C1D6B"/>
    <w:rsid w:val="005C223A"/>
    <w:rsid w:val="005C3100"/>
    <w:rsid w:val="005C4F7D"/>
    <w:rsid w:val="005C7D23"/>
    <w:rsid w:val="005D1106"/>
    <w:rsid w:val="005D48A5"/>
    <w:rsid w:val="005D62B4"/>
    <w:rsid w:val="005D7913"/>
    <w:rsid w:val="005D79E5"/>
    <w:rsid w:val="005D7B6F"/>
    <w:rsid w:val="005D7EE8"/>
    <w:rsid w:val="005E0CEA"/>
    <w:rsid w:val="005E0F4A"/>
    <w:rsid w:val="005E2A1D"/>
    <w:rsid w:val="005E5F37"/>
    <w:rsid w:val="005E5FD3"/>
    <w:rsid w:val="005E6287"/>
    <w:rsid w:val="005E73A3"/>
    <w:rsid w:val="005E794C"/>
    <w:rsid w:val="005F0AD2"/>
    <w:rsid w:val="005F0E52"/>
    <w:rsid w:val="005F32B3"/>
    <w:rsid w:val="005F4823"/>
    <w:rsid w:val="005F57F4"/>
    <w:rsid w:val="005F5F0F"/>
    <w:rsid w:val="005F6AA2"/>
    <w:rsid w:val="005F6D86"/>
    <w:rsid w:val="005F7604"/>
    <w:rsid w:val="00601869"/>
    <w:rsid w:val="00602E09"/>
    <w:rsid w:val="00602E10"/>
    <w:rsid w:val="0060306E"/>
    <w:rsid w:val="0060429C"/>
    <w:rsid w:val="00604E1F"/>
    <w:rsid w:val="0060529F"/>
    <w:rsid w:val="00606EAF"/>
    <w:rsid w:val="00610783"/>
    <w:rsid w:val="00610E39"/>
    <w:rsid w:val="0061192E"/>
    <w:rsid w:val="00611AAF"/>
    <w:rsid w:val="006127FC"/>
    <w:rsid w:val="00613699"/>
    <w:rsid w:val="0061474B"/>
    <w:rsid w:val="0061526A"/>
    <w:rsid w:val="0061541C"/>
    <w:rsid w:val="00615681"/>
    <w:rsid w:val="00615D22"/>
    <w:rsid w:val="006161B1"/>
    <w:rsid w:val="006206D2"/>
    <w:rsid w:val="00621A07"/>
    <w:rsid w:val="0062387F"/>
    <w:rsid w:val="00623DED"/>
    <w:rsid w:val="00623DFB"/>
    <w:rsid w:val="00625DFE"/>
    <w:rsid w:val="00626686"/>
    <w:rsid w:val="00627250"/>
    <w:rsid w:val="006307B7"/>
    <w:rsid w:val="006330FB"/>
    <w:rsid w:val="00633B11"/>
    <w:rsid w:val="00633C65"/>
    <w:rsid w:val="00634C8D"/>
    <w:rsid w:val="0063797E"/>
    <w:rsid w:val="006419B5"/>
    <w:rsid w:val="00643D89"/>
    <w:rsid w:val="00644B26"/>
    <w:rsid w:val="00646F8D"/>
    <w:rsid w:val="006479E8"/>
    <w:rsid w:val="00651532"/>
    <w:rsid w:val="00652569"/>
    <w:rsid w:val="006527B8"/>
    <w:rsid w:val="00652C9D"/>
    <w:rsid w:val="00652CE2"/>
    <w:rsid w:val="00654B3C"/>
    <w:rsid w:val="00655591"/>
    <w:rsid w:val="006563F5"/>
    <w:rsid w:val="006567AE"/>
    <w:rsid w:val="00657605"/>
    <w:rsid w:val="00657984"/>
    <w:rsid w:val="00657F1C"/>
    <w:rsid w:val="00660488"/>
    <w:rsid w:val="00661354"/>
    <w:rsid w:val="00663A82"/>
    <w:rsid w:val="00665ABB"/>
    <w:rsid w:val="0066712D"/>
    <w:rsid w:val="00667F2E"/>
    <w:rsid w:val="0067438C"/>
    <w:rsid w:val="00685C82"/>
    <w:rsid w:val="006925DD"/>
    <w:rsid w:val="00692A17"/>
    <w:rsid w:val="006934A1"/>
    <w:rsid w:val="00695CE9"/>
    <w:rsid w:val="00697C6A"/>
    <w:rsid w:val="006A02F2"/>
    <w:rsid w:val="006A2146"/>
    <w:rsid w:val="006A2212"/>
    <w:rsid w:val="006A5CF2"/>
    <w:rsid w:val="006A6C64"/>
    <w:rsid w:val="006A78BE"/>
    <w:rsid w:val="006A7AC7"/>
    <w:rsid w:val="006B0218"/>
    <w:rsid w:val="006B2272"/>
    <w:rsid w:val="006B239E"/>
    <w:rsid w:val="006B3A72"/>
    <w:rsid w:val="006B3EA2"/>
    <w:rsid w:val="006B4FD3"/>
    <w:rsid w:val="006B4FE8"/>
    <w:rsid w:val="006B523E"/>
    <w:rsid w:val="006B5714"/>
    <w:rsid w:val="006B6C49"/>
    <w:rsid w:val="006C0557"/>
    <w:rsid w:val="006C059B"/>
    <w:rsid w:val="006C2A12"/>
    <w:rsid w:val="006C2D97"/>
    <w:rsid w:val="006C3004"/>
    <w:rsid w:val="006C34A9"/>
    <w:rsid w:val="006C357E"/>
    <w:rsid w:val="006C3D4E"/>
    <w:rsid w:val="006C3DF6"/>
    <w:rsid w:val="006C533E"/>
    <w:rsid w:val="006C655B"/>
    <w:rsid w:val="006C7CA2"/>
    <w:rsid w:val="006D003C"/>
    <w:rsid w:val="006D0E9F"/>
    <w:rsid w:val="006D1C29"/>
    <w:rsid w:val="006D26D1"/>
    <w:rsid w:val="006D2737"/>
    <w:rsid w:val="006D30D4"/>
    <w:rsid w:val="006D3ECB"/>
    <w:rsid w:val="006D3F46"/>
    <w:rsid w:val="006D4A8B"/>
    <w:rsid w:val="006D4B3F"/>
    <w:rsid w:val="006D5572"/>
    <w:rsid w:val="006D55C3"/>
    <w:rsid w:val="006D5600"/>
    <w:rsid w:val="006E0B50"/>
    <w:rsid w:val="006E1608"/>
    <w:rsid w:val="006E23A6"/>
    <w:rsid w:val="006E4CDE"/>
    <w:rsid w:val="006E4E2C"/>
    <w:rsid w:val="006E62A1"/>
    <w:rsid w:val="006E64D5"/>
    <w:rsid w:val="006F1B7C"/>
    <w:rsid w:val="006F1D10"/>
    <w:rsid w:val="006F1E00"/>
    <w:rsid w:val="006F2502"/>
    <w:rsid w:val="006F2925"/>
    <w:rsid w:val="006F33E4"/>
    <w:rsid w:val="006F3C80"/>
    <w:rsid w:val="006F5154"/>
    <w:rsid w:val="00700EC0"/>
    <w:rsid w:val="00700ED0"/>
    <w:rsid w:val="00701A92"/>
    <w:rsid w:val="007020AC"/>
    <w:rsid w:val="0070229C"/>
    <w:rsid w:val="007025C4"/>
    <w:rsid w:val="007038C1"/>
    <w:rsid w:val="007046F6"/>
    <w:rsid w:val="00705358"/>
    <w:rsid w:val="00711C6B"/>
    <w:rsid w:val="007124BD"/>
    <w:rsid w:val="00713C2E"/>
    <w:rsid w:val="007144EB"/>
    <w:rsid w:val="00714C0F"/>
    <w:rsid w:val="00714CD7"/>
    <w:rsid w:val="00715899"/>
    <w:rsid w:val="007159D4"/>
    <w:rsid w:val="00720941"/>
    <w:rsid w:val="0072177C"/>
    <w:rsid w:val="00721D84"/>
    <w:rsid w:val="0072236F"/>
    <w:rsid w:val="0072255C"/>
    <w:rsid w:val="00722682"/>
    <w:rsid w:val="00723718"/>
    <w:rsid w:val="00724CE2"/>
    <w:rsid w:val="00726E60"/>
    <w:rsid w:val="00727864"/>
    <w:rsid w:val="0073244E"/>
    <w:rsid w:val="007330F0"/>
    <w:rsid w:val="0073335A"/>
    <w:rsid w:val="0073342D"/>
    <w:rsid w:val="00733F68"/>
    <w:rsid w:val="00734342"/>
    <w:rsid w:val="00734D21"/>
    <w:rsid w:val="007425F4"/>
    <w:rsid w:val="007426F3"/>
    <w:rsid w:val="00742D4F"/>
    <w:rsid w:val="00743159"/>
    <w:rsid w:val="007467D8"/>
    <w:rsid w:val="00747CB9"/>
    <w:rsid w:val="00750C53"/>
    <w:rsid w:val="00754D70"/>
    <w:rsid w:val="00755728"/>
    <w:rsid w:val="00760562"/>
    <w:rsid w:val="00760922"/>
    <w:rsid w:val="00762E5B"/>
    <w:rsid w:val="00763919"/>
    <w:rsid w:val="007640EC"/>
    <w:rsid w:val="00765A12"/>
    <w:rsid w:val="00765A9B"/>
    <w:rsid w:val="0076608C"/>
    <w:rsid w:val="00766DAE"/>
    <w:rsid w:val="0076779B"/>
    <w:rsid w:val="00767D4D"/>
    <w:rsid w:val="007703CA"/>
    <w:rsid w:val="00770D12"/>
    <w:rsid w:val="00771198"/>
    <w:rsid w:val="007728FD"/>
    <w:rsid w:val="00774050"/>
    <w:rsid w:val="007750E4"/>
    <w:rsid w:val="00775AF6"/>
    <w:rsid w:val="00775B5C"/>
    <w:rsid w:val="00776F95"/>
    <w:rsid w:val="00780614"/>
    <w:rsid w:val="00781423"/>
    <w:rsid w:val="007818ED"/>
    <w:rsid w:val="00781C7D"/>
    <w:rsid w:val="00781FC6"/>
    <w:rsid w:val="00783AB5"/>
    <w:rsid w:val="00784AFA"/>
    <w:rsid w:val="00785901"/>
    <w:rsid w:val="00785B6B"/>
    <w:rsid w:val="007860FB"/>
    <w:rsid w:val="0079046C"/>
    <w:rsid w:val="0079112B"/>
    <w:rsid w:val="00791480"/>
    <w:rsid w:val="007927C5"/>
    <w:rsid w:val="00793163"/>
    <w:rsid w:val="007932DD"/>
    <w:rsid w:val="007934E8"/>
    <w:rsid w:val="007942E1"/>
    <w:rsid w:val="00794DD6"/>
    <w:rsid w:val="0079539C"/>
    <w:rsid w:val="00795D92"/>
    <w:rsid w:val="00795E00"/>
    <w:rsid w:val="00796207"/>
    <w:rsid w:val="00796A9E"/>
    <w:rsid w:val="007A0D03"/>
    <w:rsid w:val="007A13B5"/>
    <w:rsid w:val="007A1D99"/>
    <w:rsid w:val="007A328B"/>
    <w:rsid w:val="007A445C"/>
    <w:rsid w:val="007A7410"/>
    <w:rsid w:val="007A7860"/>
    <w:rsid w:val="007B0042"/>
    <w:rsid w:val="007B1AE9"/>
    <w:rsid w:val="007B3F78"/>
    <w:rsid w:val="007B44A1"/>
    <w:rsid w:val="007B4ACB"/>
    <w:rsid w:val="007B5364"/>
    <w:rsid w:val="007B6490"/>
    <w:rsid w:val="007B6AF8"/>
    <w:rsid w:val="007B78B0"/>
    <w:rsid w:val="007C0437"/>
    <w:rsid w:val="007C1455"/>
    <w:rsid w:val="007C2116"/>
    <w:rsid w:val="007C24C6"/>
    <w:rsid w:val="007C2C11"/>
    <w:rsid w:val="007C3C67"/>
    <w:rsid w:val="007C4506"/>
    <w:rsid w:val="007C4543"/>
    <w:rsid w:val="007C5180"/>
    <w:rsid w:val="007C61D7"/>
    <w:rsid w:val="007D0913"/>
    <w:rsid w:val="007D17F1"/>
    <w:rsid w:val="007D180B"/>
    <w:rsid w:val="007D1F26"/>
    <w:rsid w:val="007D1F43"/>
    <w:rsid w:val="007D1F6B"/>
    <w:rsid w:val="007D5702"/>
    <w:rsid w:val="007D63DA"/>
    <w:rsid w:val="007E09F4"/>
    <w:rsid w:val="007E180F"/>
    <w:rsid w:val="007E2EA3"/>
    <w:rsid w:val="007E37EE"/>
    <w:rsid w:val="007E518B"/>
    <w:rsid w:val="007E57BA"/>
    <w:rsid w:val="007E6552"/>
    <w:rsid w:val="007E6A11"/>
    <w:rsid w:val="007F26C1"/>
    <w:rsid w:val="007F3360"/>
    <w:rsid w:val="007F37F9"/>
    <w:rsid w:val="007F407C"/>
    <w:rsid w:val="007F51AE"/>
    <w:rsid w:val="007F569F"/>
    <w:rsid w:val="007F761D"/>
    <w:rsid w:val="007F76EA"/>
    <w:rsid w:val="0080017E"/>
    <w:rsid w:val="008005D1"/>
    <w:rsid w:val="00800C95"/>
    <w:rsid w:val="00800E7A"/>
    <w:rsid w:val="00800FBD"/>
    <w:rsid w:val="008028AF"/>
    <w:rsid w:val="00802AD9"/>
    <w:rsid w:val="008043E0"/>
    <w:rsid w:val="00804FEE"/>
    <w:rsid w:val="00805CE6"/>
    <w:rsid w:val="008111CA"/>
    <w:rsid w:val="00812408"/>
    <w:rsid w:val="00815669"/>
    <w:rsid w:val="00817508"/>
    <w:rsid w:val="00820089"/>
    <w:rsid w:val="008204C3"/>
    <w:rsid w:val="008209E9"/>
    <w:rsid w:val="00820DFE"/>
    <w:rsid w:val="008215DE"/>
    <w:rsid w:val="00823D90"/>
    <w:rsid w:val="008264D2"/>
    <w:rsid w:val="00827BED"/>
    <w:rsid w:val="008323F7"/>
    <w:rsid w:val="00833712"/>
    <w:rsid w:val="00833FAD"/>
    <w:rsid w:val="00834152"/>
    <w:rsid w:val="008367DC"/>
    <w:rsid w:val="0083766B"/>
    <w:rsid w:val="008400CA"/>
    <w:rsid w:val="00840A6F"/>
    <w:rsid w:val="008419E0"/>
    <w:rsid w:val="00841D98"/>
    <w:rsid w:val="00842A07"/>
    <w:rsid w:val="008442CC"/>
    <w:rsid w:val="008450E2"/>
    <w:rsid w:val="0084616F"/>
    <w:rsid w:val="0084668B"/>
    <w:rsid w:val="00847662"/>
    <w:rsid w:val="00850E6F"/>
    <w:rsid w:val="00852264"/>
    <w:rsid w:val="00853889"/>
    <w:rsid w:val="008557A1"/>
    <w:rsid w:val="008557BF"/>
    <w:rsid w:val="008565AB"/>
    <w:rsid w:val="00860398"/>
    <w:rsid w:val="0086156F"/>
    <w:rsid w:val="00863232"/>
    <w:rsid w:val="00864F18"/>
    <w:rsid w:val="00865562"/>
    <w:rsid w:val="0086778B"/>
    <w:rsid w:val="008703EB"/>
    <w:rsid w:val="00872047"/>
    <w:rsid w:val="008720CE"/>
    <w:rsid w:val="0087521C"/>
    <w:rsid w:val="00875370"/>
    <w:rsid w:val="0087629A"/>
    <w:rsid w:val="00876472"/>
    <w:rsid w:val="00876514"/>
    <w:rsid w:val="00877C94"/>
    <w:rsid w:val="00880769"/>
    <w:rsid w:val="00881D49"/>
    <w:rsid w:val="0088215E"/>
    <w:rsid w:val="0088258A"/>
    <w:rsid w:val="008837FD"/>
    <w:rsid w:val="008844D7"/>
    <w:rsid w:val="0088461A"/>
    <w:rsid w:val="00884CDA"/>
    <w:rsid w:val="0089168C"/>
    <w:rsid w:val="00891E7D"/>
    <w:rsid w:val="00891F60"/>
    <w:rsid w:val="0089201C"/>
    <w:rsid w:val="008923F6"/>
    <w:rsid w:val="00892611"/>
    <w:rsid w:val="00892FC3"/>
    <w:rsid w:val="00893912"/>
    <w:rsid w:val="00893C69"/>
    <w:rsid w:val="00894DF5"/>
    <w:rsid w:val="00894FDF"/>
    <w:rsid w:val="00895C7C"/>
    <w:rsid w:val="008978A7"/>
    <w:rsid w:val="008A10AF"/>
    <w:rsid w:val="008A129A"/>
    <w:rsid w:val="008A1705"/>
    <w:rsid w:val="008A178C"/>
    <w:rsid w:val="008A2FA8"/>
    <w:rsid w:val="008A379B"/>
    <w:rsid w:val="008A58C1"/>
    <w:rsid w:val="008A7BB4"/>
    <w:rsid w:val="008B0590"/>
    <w:rsid w:val="008B3CF1"/>
    <w:rsid w:val="008B5404"/>
    <w:rsid w:val="008B5A96"/>
    <w:rsid w:val="008B5B7B"/>
    <w:rsid w:val="008B6E2C"/>
    <w:rsid w:val="008C268C"/>
    <w:rsid w:val="008C592B"/>
    <w:rsid w:val="008C5D63"/>
    <w:rsid w:val="008D22CC"/>
    <w:rsid w:val="008D25FD"/>
    <w:rsid w:val="008D2F20"/>
    <w:rsid w:val="008D4C2B"/>
    <w:rsid w:val="008D4DD9"/>
    <w:rsid w:val="008D54DC"/>
    <w:rsid w:val="008D6F22"/>
    <w:rsid w:val="008E0CDA"/>
    <w:rsid w:val="008E4E6B"/>
    <w:rsid w:val="008E65F1"/>
    <w:rsid w:val="008E6AD4"/>
    <w:rsid w:val="008E73CA"/>
    <w:rsid w:val="008E795C"/>
    <w:rsid w:val="008F036C"/>
    <w:rsid w:val="008F1668"/>
    <w:rsid w:val="008F1B5B"/>
    <w:rsid w:val="008F2772"/>
    <w:rsid w:val="008F2DE3"/>
    <w:rsid w:val="008F3836"/>
    <w:rsid w:val="008F4971"/>
    <w:rsid w:val="008F54F3"/>
    <w:rsid w:val="008F6F84"/>
    <w:rsid w:val="008F7508"/>
    <w:rsid w:val="00900984"/>
    <w:rsid w:val="00901B33"/>
    <w:rsid w:val="00905065"/>
    <w:rsid w:val="00906C9C"/>
    <w:rsid w:val="00910BA0"/>
    <w:rsid w:val="00910BC9"/>
    <w:rsid w:val="00911AC7"/>
    <w:rsid w:val="00911D60"/>
    <w:rsid w:val="00912A23"/>
    <w:rsid w:val="00913BD4"/>
    <w:rsid w:val="00913D42"/>
    <w:rsid w:val="00914088"/>
    <w:rsid w:val="00915DB0"/>
    <w:rsid w:val="00920419"/>
    <w:rsid w:val="0092059B"/>
    <w:rsid w:val="00920B15"/>
    <w:rsid w:val="00922558"/>
    <w:rsid w:val="0092296D"/>
    <w:rsid w:val="009247D1"/>
    <w:rsid w:val="00925D99"/>
    <w:rsid w:val="009279A6"/>
    <w:rsid w:val="00930595"/>
    <w:rsid w:val="00932C50"/>
    <w:rsid w:val="00932E2E"/>
    <w:rsid w:val="009339BF"/>
    <w:rsid w:val="00933B62"/>
    <w:rsid w:val="00934CFF"/>
    <w:rsid w:val="00935527"/>
    <w:rsid w:val="00936905"/>
    <w:rsid w:val="00936AB7"/>
    <w:rsid w:val="009373CD"/>
    <w:rsid w:val="009374A3"/>
    <w:rsid w:val="00940797"/>
    <w:rsid w:val="009427AD"/>
    <w:rsid w:val="009429B1"/>
    <w:rsid w:val="00942FB9"/>
    <w:rsid w:val="00943B60"/>
    <w:rsid w:val="00944C98"/>
    <w:rsid w:val="0094758F"/>
    <w:rsid w:val="00947854"/>
    <w:rsid w:val="00950D7E"/>
    <w:rsid w:val="009515A4"/>
    <w:rsid w:val="00953A0A"/>
    <w:rsid w:val="009549C5"/>
    <w:rsid w:val="009554AD"/>
    <w:rsid w:val="0095581E"/>
    <w:rsid w:val="00955CA6"/>
    <w:rsid w:val="00960CED"/>
    <w:rsid w:val="009612D1"/>
    <w:rsid w:val="00961F7D"/>
    <w:rsid w:val="0096230A"/>
    <w:rsid w:val="00962601"/>
    <w:rsid w:val="00962BA0"/>
    <w:rsid w:val="00965151"/>
    <w:rsid w:val="00965C6A"/>
    <w:rsid w:val="00967268"/>
    <w:rsid w:val="00967A8C"/>
    <w:rsid w:val="00967A9D"/>
    <w:rsid w:val="009728DB"/>
    <w:rsid w:val="0097311E"/>
    <w:rsid w:val="009744F4"/>
    <w:rsid w:val="0097556D"/>
    <w:rsid w:val="00975C0B"/>
    <w:rsid w:val="00975E88"/>
    <w:rsid w:val="00975FDF"/>
    <w:rsid w:val="0097682A"/>
    <w:rsid w:val="00977F9E"/>
    <w:rsid w:val="009807B5"/>
    <w:rsid w:val="00980AB5"/>
    <w:rsid w:val="00982062"/>
    <w:rsid w:val="0098463F"/>
    <w:rsid w:val="0098489E"/>
    <w:rsid w:val="00984F8D"/>
    <w:rsid w:val="009850B7"/>
    <w:rsid w:val="009863EF"/>
    <w:rsid w:val="00990731"/>
    <w:rsid w:val="00991D48"/>
    <w:rsid w:val="0099308E"/>
    <w:rsid w:val="00993527"/>
    <w:rsid w:val="00993769"/>
    <w:rsid w:val="00995989"/>
    <w:rsid w:val="00995A45"/>
    <w:rsid w:val="00995DD3"/>
    <w:rsid w:val="00997237"/>
    <w:rsid w:val="009972C1"/>
    <w:rsid w:val="00997431"/>
    <w:rsid w:val="00997B55"/>
    <w:rsid w:val="009A18CB"/>
    <w:rsid w:val="009A2544"/>
    <w:rsid w:val="009A283A"/>
    <w:rsid w:val="009A37EF"/>
    <w:rsid w:val="009A427C"/>
    <w:rsid w:val="009A589D"/>
    <w:rsid w:val="009B1030"/>
    <w:rsid w:val="009B1977"/>
    <w:rsid w:val="009B2261"/>
    <w:rsid w:val="009B22CB"/>
    <w:rsid w:val="009B3CC8"/>
    <w:rsid w:val="009B40B3"/>
    <w:rsid w:val="009B4C80"/>
    <w:rsid w:val="009B4EF8"/>
    <w:rsid w:val="009B5B5D"/>
    <w:rsid w:val="009B6303"/>
    <w:rsid w:val="009B64F7"/>
    <w:rsid w:val="009C181D"/>
    <w:rsid w:val="009C3133"/>
    <w:rsid w:val="009C4088"/>
    <w:rsid w:val="009C506E"/>
    <w:rsid w:val="009C5A62"/>
    <w:rsid w:val="009C6617"/>
    <w:rsid w:val="009D0C7C"/>
    <w:rsid w:val="009D12C9"/>
    <w:rsid w:val="009D1987"/>
    <w:rsid w:val="009D5699"/>
    <w:rsid w:val="009D5B18"/>
    <w:rsid w:val="009D681D"/>
    <w:rsid w:val="009D6F76"/>
    <w:rsid w:val="009D7CCB"/>
    <w:rsid w:val="009D7E81"/>
    <w:rsid w:val="009D7F86"/>
    <w:rsid w:val="009E0180"/>
    <w:rsid w:val="009E08E3"/>
    <w:rsid w:val="009E0A4F"/>
    <w:rsid w:val="009E13C0"/>
    <w:rsid w:val="009E1B08"/>
    <w:rsid w:val="009E6083"/>
    <w:rsid w:val="009E7697"/>
    <w:rsid w:val="009E79E7"/>
    <w:rsid w:val="009F00E8"/>
    <w:rsid w:val="009F03D5"/>
    <w:rsid w:val="009F08C1"/>
    <w:rsid w:val="009F20ED"/>
    <w:rsid w:val="009F22BA"/>
    <w:rsid w:val="009F2466"/>
    <w:rsid w:val="009F24D8"/>
    <w:rsid w:val="009F321D"/>
    <w:rsid w:val="009F368B"/>
    <w:rsid w:val="009F3BD6"/>
    <w:rsid w:val="009F457A"/>
    <w:rsid w:val="009F5045"/>
    <w:rsid w:val="009F5408"/>
    <w:rsid w:val="009F5574"/>
    <w:rsid w:val="009F55D6"/>
    <w:rsid w:val="009F5771"/>
    <w:rsid w:val="009F5970"/>
    <w:rsid w:val="009F6FDE"/>
    <w:rsid w:val="009F7517"/>
    <w:rsid w:val="00A006F0"/>
    <w:rsid w:val="00A00BD7"/>
    <w:rsid w:val="00A03972"/>
    <w:rsid w:val="00A0398E"/>
    <w:rsid w:val="00A04C9C"/>
    <w:rsid w:val="00A05283"/>
    <w:rsid w:val="00A058A5"/>
    <w:rsid w:val="00A06C73"/>
    <w:rsid w:val="00A073C7"/>
    <w:rsid w:val="00A106A5"/>
    <w:rsid w:val="00A10D5F"/>
    <w:rsid w:val="00A1119C"/>
    <w:rsid w:val="00A12FF2"/>
    <w:rsid w:val="00A1409D"/>
    <w:rsid w:val="00A14144"/>
    <w:rsid w:val="00A15C7B"/>
    <w:rsid w:val="00A162BE"/>
    <w:rsid w:val="00A1646C"/>
    <w:rsid w:val="00A16D3B"/>
    <w:rsid w:val="00A17879"/>
    <w:rsid w:val="00A21CDC"/>
    <w:rsid w:val="00A22F12"/>
    <w:rsid w:val="00A248D6"/>
    <w:rsid w:val="00A24F80"/>
    <w:rsid w:val="00A263A0"/>
    <w:rsid w:val="00A276D7"/>
    <w:rsid w:val="00A32124"/>
    <w:rsid w:val="00A32F0E"/>
    <w:rsid w:val="00A33B59"/>
    <w:rsid w:val="00A33FD6"/>
    <w:rsid w:val="00A4068C"/>
    <w:rsid w:val="00A41BF7"/>
    <w:rsid w:val="00A423D6"/>
    <w:rsid w:val="00A42CC6"/>
    <w:rsid w:val="00A4399C"/>
    <w:rsid w:val="00A44165"/>
    <w:rsid w:val="00A465A8"/>
    <w:rsid w:val="00A47B4C"/>
    <w:rsid w:val="00A50564"/>
    <w:rsid w:val="00A5086A"/>
    <w:rsid w:val="00A53034"/>
    <w:rsid w:val="00A53657"/>
    <w:rsid w:val="00A53B8E"/>
    <w:rsid w:val="00A53BF8"/>
    <w:rsid w:val="00A53DEC"/>
    <w:rsid w:val="00A541DF"/>
    <w:rsid w:val="00A556CE"/>
    <w:rsid w:val="00A55E32"/>
    <w:rsid w:val="00A61BF6"/>
    <w:rsid w:val="00A61F01"/>
    <w:rsid w:val="00A62F4B"/>
    <w:rsid w:val="00A636A4"/>
    <w:rsid w:val="00A6384A"/>
    <w:rsid w:val="00A647EC"/>
    <w:rsid w:val="00A64BE7"/>
    <w:rsid w:val="00A65018"/>
    <w:rsid w:val="00A661AF"/>
    <w:rsid w:val="00A66B83"/>
    <w:rsid w:val="00A71488"/>
    <w:rsid w:val="00A715C8"/>
    <w:rsid w:val="00A7361C"/>
    <w:rsid w:val="00A73BA5"/>
    <w:rsid w:val="00A74C4F"/>
    <w:rsid w:val="00A75A56"/>
    <w:rsid w:val="00A80D32"/>
    <w:rsid w:val="00A811E0"/>
    <w:rsid w:val="00A819BB"/>
    <w:rsid w:val="00A851DC"/>
    <w:rsid w:val="00A86052"/>
    <w:rsid w:val="00A8677D"/>
    <w:rsid w:val="00A871FD"/>
    <w:rsid w:val="00A90123"/>
    <w:rsid w:val="00A90210"/>
    <w:rsid w:val="00A90544"/>
    <w:rsid w:val="00A946C6"/>
    <w:rsid w:val="00A95449"/>
    <w:rsid w:val="00A95C43"/>
    <w:rsid w:val="00A966FB"/>
    <w:rsid w:val="00A96799"/>
    <w:rsid w:val="00A968F8"/>
    <w:rsid w:val="00A96D27"/>
    <w:rsid w:val="00A97EC3"/>
    <w:rsid w:val="00AA1850"/>
    <w:rsid w:val="00AA23B9"/>
    <w:rsid w:val="00AA38FA"/>
    <w:rsid w:val="00AA5BAF"/>
    <w:rsid w:val="00AA5E9E"/>
    <w:rsid w:val="00AA614D"/>
    <w:rsid w:val="00AA6CDB"/>
    <w:rsid w:val="00AA7726"/>
    <w:rsid w:val="00AB00C5"/>
    <w:rsid w:val="00AB26D9"/>
    <w:rsid w:val="00AB2D37"/>
    <w:rsid w:val="00AB2E32"/>
    <w:rsid w:val="00AB3F15"/>
    <w:rsid w:val="00AB43BE"/>
    <w:rsid w:val="00AB780D"/>
    <w:rsid w:val="00AC46BC"/>
    <w:rsid w:val="00AC4705"/>
    <w:rsid w:val="00AC4BAB"/>
    <w:rsid w:val="00AC5505"/>
    <w:rsid w:val="00AC688C"/>
    <w:rsid w:val="00AC7280"/>
    <w:rsid w:val="00AC72A7"/>
    <w:rsid w:val="00AD1F17"/>
    <w:rsid w:val="00AD2C75"/>
    <w:rsid w:val="00AD3B9A"/>
    <w:rsid w:val="00AD599A"/>
    <w:rsid w:val="00AD5AA5"/>
    <w:rsid w:val="00AD77FC"/>
    <w:rsid w:val="00AD79F1"/>
    <w:rsid w:val="00AE00DF"/>
    <w:rsid w:val="00AE0B0C"/>
    <w:rsid w:val="00AE19A3"/>
    <w:rsid w:val="00AE1B18"/>
    <w:rsid w:val="00AE1B56"/>
    <w:rsid w:val="00AE1B7F"/>
    <w:rsid w:val="00AE29E4"/>
    <w:rsid w:val="00AE3C51"/>
    <w:rsid w:val="00AE3EFC"/>
    <w:rsid w:val="00AE4E84"/>
    <w:rsid w:val="00AE53E9"/>
    <w:rsid w:val="00AE72C4"/>
    <w:rsid w:val="00AE77B0"/>
    <w:rsid w:val="00AF041D"/>
    <w:rsid w:val="00AF0D31"/>
    <w:rsid w:val="00AF12B2"/>
    <w:rsid w:val="00AF2FC7"/>
    <w:rsid w:val="00AF5ADE"/>
    <w:rsid w:val="00AF5F66"/>
    <w:rsid w:val="00AF6381"/>
    <w:rsid w:val="00AF6A9B"/>
    <w:rsid w:val="00AF6C69"/>
    <w:rsid w:val="00AF7B9F"/>
    <w:rsid w:val="00B011D1"/>
    <w:rsid w:val="00B0175A"/>
    <w:rsid w:val="00B069EE"/>
    <w:rsid w:val="00B1244C"/>
    <w:rsid w:val="00B153D0"/>
    <w:rsid w:val="00B15E03"/>
    <w:rsid w:val="00B17345"/>
    <w:rsid w:val="00B227F3"/>
    <w:rsid w:val="00B22B4B"/>
    <w:rsid w:val="00B24759"/>
    <w:rsid w:val="00B30E59"/>
    <w:rsid w:val="00B30ED4"/>
    <w:rsid w:val="00B31A2D"/>
    <w:rsid w:val="00B3268F"/>
    <w:rsid w:val="00B327A0"/>
    <w:rsid w:val="00B342D8"/>
    <w:rsid w:val="00B34492"/>
    <w:rsid w:val="00B3473E"/>
    <w:rsid w:val="00B350AB"/>
    <w:rsid w:val="00B356B0"/>
    <w:rsid w:val="00B3582F"/>
    <w:rsid w:val="00B35C1A"/>
    <w:rsid w:val="00B373BA"/>
    <w:rsid w:val="00B42C14"/>
    <w:rsid w:val="00B42C8C"/>
    <w:rsid w:val="00B44B17"/>
    <w:rsid w:val="00B45E0E"/>
    <w:rsid w:val="00B463D5"/>
    <w:rsid w:val="00B47389"/>
    <w:rsid w:val="00B50C30"/>
    <w:rsid w:val="00B51ADB"/>
    <w:rsid w:val="00B52F8A"/>
    <w:rsid w:val="00B531BD"/>
    <w:rsid w:val="00B53F9A"/>
    <w:rsid w:val="00B54659"/>
    <w:rsid w:val="00B559BB"/>
    <w:rsid w:val="00B56B71"/>
    <w:rsid w:val="00B57461"/>
    <w:rsid w:val="00B57FD3"/>
    <w:rsid w:val="00B60E9E"/>
    <w:rsid w:val="00B614FD"/>
    <w:rsid w:val="00B634A0"/>
    <w:rsid w:val="00B63BDC"/>
    <w:rsid w:val="00B63E1C"/>
    <w:rsid w:val="00B6438A"/>
    <w:rsid w:val="00B64754"/>
    <w:rsid w:val="00B660E9"/>
    <w:rsid w:val="00B6695D"/>
    <w:rsid w:val="00B751EF"/>
    <w:rsid w:val="00B75702"/>
    <w:rsid w:val="00B7593E"/>
    <w:rsid w:val="00B7629A"/>
    <w:rsid w:val="00B76772"/>
    <w:rsid w:val="00B76CE2"/>
    <w:rsid w:val="00B76E18"/>
    <w:rsid w:val="00B77A27"/>
    <w:rsid w:val="00B77F63"/>
    <w:rsid w:val="00B80F9E"/>
    <w:rsid w:val="00B81422"/>
    <w:rsid w:val="00B8190E"/>
    <w:rsid w:val="00B81C1E"/>
    <w:rsid w:val="00B8348C"/>
    <w:rsid w:val="00B858E9"/>
    <w:rsid w:val="00B86C3A"/>
    <w:rsid w:val="00B91FB4"/>
    <w:rsid w:val="00B9266F"/>
    <w:rsid w:val="00B92BB9"/>
    <w:rsid w:val="00B936A8"/>
    <w:rsid w:val="00B942D7"/>
    <w:rsid w:val="00B945B5"/>
    <w:rsid w:val="00B95009"/>
    <w:rsid w:val="00B9572E"/>
    <w:rsid w:val="00B96B26"/>
    <w:rsid w:val="00B96EA0"/>
    <w:rsid w:val="00B97FDF"/>
    <w:rsid w:val="00BA2B12"/>
    <w:rsid w:val="00BA43BD"/>
    <w:rsid w:val="00BB0851"/>
    <w:rsid w:val="00BB1721"/>
    <w:rsid w:val="00BB2B6B"/>
    <w:rsid w:val="00BB37FA"/>
    <w:rsid w:val="00BB4074"/>
    <w:rsid w:val="00BB5007"/>
    <w:rsid w:val="00BB73F6"/>
    <w:rsid w:val="00BB7A0F"/>
    <w:rsid w:val="00BC0072"/>
    <w:rsid w:val="00BC375D"/>
    <w:rsid w:val="00BC3A80"/>
    <w:rsid w:val="00BC491D"/>
    <w:rsid w:val="00BC6954"/>
    <w:rsid w:val="00BC7171"/>
    <w:rsid w:val="00BD01D0"/>
    <w:rsid w:val="00BD0FFF"/>
    <w:rsid w:val="00BD1C40"/>
    <w:rsid w:val="00BD23E1"/>
    <w:rsid w:val="00BD28C1"/>
    <w:rsid w:val="00BD2E2B"/>
    <w:rsid w:val="00BD2F82"/>
    <w:rsid w:val="00BD3628"/>
    <w:rsid w:val="00BE2737"/>
    <w:rsid w:val="00BE3D8D"/>
    <w:rsid w:val="00BE3FA2"/>
    <w:rsid w:val="00BE60CE"/>
    <w:rsid w:val="00BE7D63"/>
    <w:rsid w:val="00BF13CB"/>
    <w:rsid w:val="00BF1FDB"/>
    <w:rsid w:val="00BF31A6"/>
    <w:rsid w:val="00BF33C2"/>
    <w:rsid w:val="00BF41B0"/>
    <w:rsid w:val="00BF41DD"/>
    <w:rsid w:val="00BF573E"/>
    <w:rsid w:val="00BF5FC3"/>
    <w:rsid w:val="00BF6711"/>
    <w:rsid w:val="00C01AD5"/>
    <w:rsid w:val="00C02E2E"/>
    <w:rsid w:val="00C03D22"/>
    <w:rsid w:val="00C040DA"/>
    <w:rsid w:val="00C04A23"/>
    <w:rsid w:val="00C063D5"/>
    <w:rsid w:val="00C06B2D"/>
    <w:rsid w:val="00C0790E"/>
    <w:rsid w:val="00C07E21"/>
    <w:rsid w:val="00C07FD3"/>
    <w:rsid w:val="00C13351"/>
    <w:rsid w:val="00C15065"/>
    <w:rsid w:val="00C16827"/>
    <w:rsid w:val="00C16963"/>
    <w:rsid w:val="00C17AC2"/>
    <w:rsid w:val="00C2027C"/>
    <w:rsid w:val="00C20782"/>
    <w:rsid w:val="00C2179E"/>
    <w:rsid w:val="00C21880"/>
    <w:rsid w:val="00C220EB"/>
    <w:rsid w:val="00C23CCC"/>
    <w:rsid w:val="00C24093"/>
    <w:rsid w:val="00C248D4"/>
    <w:rsid w:val="00C30BB4"/>
    <w:rsid w:val="00C31DC6"/>
    <w:rsid w:val="00C32443"/>
    <w:rsid w:val="00C342BD"/>
    <w:rsid w:val="00C35D76"/>
    <w:rsid w:val="00C36EFD"/>
    <w:rsid w:val="00C40297"/>
    <w:rsid w:val="00C40CAB"/>
    <w:rsid w:val="00C40D51"/>
    <w:rsid w:val="00C40DCD"/>
    <w:rsid w:val="00C419E0"/>
    <w:rsid w:val="00C430E0"/>
    <w:rsid w:val="00C43405"/>
    <w:rsid w:val="00C43617"/>
    <w:rsid w:val="00C45067"/>
    <w:rsid w:val="00C46032"/>
    <w:rsid w:val="00C47439"/>
    <w:rsid w:val="00C47B3F"/>
    <w:rsid w:val="00C504EB"/>
    <w:rsid w:val="00C51CAC"/>
    <w:rsid w:val="00C540A5"/>
    <w:rsid w:val="00C5490F"/>
    <w:rsid w:val="00C551D5"/>
    <w:rsid w:val="00C552DB"/>
    <w:rsid w:val="00C55C19"/>
    <w:rsid w:val="00C55C23"/>
    <w:rsid w:val="00C55E67"/>
    <w:rsid w:val="00C56C18"/>
    <w:rsid w:val="00C621C9"/>
    <w:rsid w:val="00C631DD"/>
    <w:rsid w:val="00C654BD"/>
    <w:rsid w:val="00C66239"/>
    <w:rsid w:val="00C668D0"/>
    <w:rsid w:val="00C7142F"/>
    <w:rsid w:val="00C714E8"/>
    <w:rsid w:val="00C7188A"/>
    <w:rsid w:val="00C72AD2"/>
    <w:rsid w:val="00C75428"/>
    <w:rsid w:val="00C7606E"/>
    <w:rsid w:val="00C83538"/>
    <w:rsid w:val="00C84DCB"/>
    <w:rsid w:val="00C8614E"/>
    <w:rsid w:val="00C86B3B"/>
    <w:rsid w:val="00C86E02"/>
    <w:rsid w:val="00C87108"/>
    <w:rsid w:val="00C91EA9"/>
    <w:rsid w:val="00C94664"/>
    <w:rsid w:val="00C96F09"/>
    <w:rsid w:val="00C972A7"/>
    <w:rsid w:val="00CA09A6"/>
    <w:rsid w:val="00CA1492"/>
    <w:rsid w:val="00CA197C"/>
    <w:rsid w:val="00CA1A23"/>
    <w:rsid w:val="00CA5D52"/>
    <w:rsid w:val="00CA6997"/>
    <w:rsid w:val="00CA6CC7"/>
    <w:rsid w:val="00CA7335"/>
    <w:rsid w:val="00CA7A4A"/>
    <w:rsid w:val="00CA7C28"/>
    <w:rsid w:val="00CB0CD2"/>
    <w:rsid w:val="00CB2915"/>
    <w:rsid w:val="00CB3129"/>
    <w:rsid w:val="00CB4485"/>
    <w:rsid w:val="00CB4E99"/>
    <w:rsid w:val="00CB54AC"/>
    <w:rsid w:val="00CB5861"/>
    <w:rsid w:val="00CB58C5"/>
    <w:rsid w:val="00CC06A4"/>
    <w:rsid w:val="00CC0961"/>
    <w:rsid w:val="00CC0D79"/>
    <w:rsid w:val="00CC25F2"/>
    <w:rsid w:val="00CC2771"/>
    <w:rsid w:val="00CC3EA4"/>
    <w:rsid w:val="00CC7841"/>
    <w:rsid w:val="00CC7967"/>
    <w:rsid w:val="00CD000C"/>
    <w:rsid w:val="00CD0B4C"/>
    <w:rsid w:val="00CD1A16"/>
    <w:rsid w:val="00CD1C41"/>
    <w:rsid w:val="00CD2386"/>
    <w:rsid w:val="00CD4034"/>
    <w:rsid w:val="00CD40D1"/>
    <w:rsid w:val="00CD4101"/>
    <w:rsid w:val="00CD501C"/>
    <w:rsid w:val="00CD6831"/>
    <w:rsid w:val="00CE0F23"/>
    <w:rsid w:val="00CE4719"/>
    <w:rsid w:val="00CE4B0C"/>
    <w:rsid w:val="00CF037F"/>
    <w:rsid w:val="00CF0566"/>
    <w:rsid w:val="00CF13E2"/>
    <w:rsid w:val="00CF2615"/>
    <w:rsid w:val="00CF3249"/>
    <w:rsid w:val="00CF469C"/>
    <w:rsid w:val="00CF71B4"/>
    <w:rsid w:val="00CF76A9"/>
    <w:rsid w:val="00CF7735"/>
    <w:rsid w:val="00CF7FA3"/>
    <w:rsid w:val="00D003C6"/>
    <w:rsid w:val="00D00644"/>
    <w:rsid w:val="00D008AE"/>
    <w:rsid w:val="00D0113E"/>
    <w:rsid w:val="00D05517"/>
    <w:rsid w:val="00D0558A"/>
    <w:rsid w:val="00D06DD2"/>
    <w:rsid w:val="00D072FE"/>
    <w:rsid w:val="00D079B7"/>
    <w:rsid w:val="00D07A10"/>
    <w:rsid w:val="00D07A76"/>
    <w:rsid w:val="00D100A9"/>
    <w:rsid w:val="00D11B91"/>
    <w:rsid w:val="00D12546"/>
    <w:rsid w:val="00D12AD4"/>
    <w:rsid w:val="00D13CD9"/>
    <w:rsid w:val="00D154B4"/>
    <w:rsid w:val="00D160A3"/>
    <w:rsid w:val="00D164EC"/>
    <w:rsid w:val="00D17951"/>
    <w:rsid w:val="00D17BC4"/>
    <w:rsid w:val="00D209D5"/>
    <w:rsid w:val="00D21336"/>
    <w:rsid w:val="00D2273B"/>
    <w:rsid w:val="00D22AE0"/>
    <w:rsid w:val="00D241DC"/>
    <w:rsid w:val="00D248E1"/>
    <w:rsid w:val="00D2674E"/>
    <w:rsid w:val="00D26BBA"/>
    <w:rsid w:val="00D2746A"/>
    <w:rsid w:val="00D30567"/>
    <w:rsid w:val="00D31D18"/>
    <w:rsid w:val="00D32940"/>
    <w:rsid w:val="00D32C50"/>
    <w:rsid w:val="00D33077"/>
    <w:rsid w:val="00D34894"/>
    <w:rsid w:val="00D36E2D"/>
    <w:rsid w:val="00D374A9"/>
    <w:rsid w:val="00D379FB"/>
    <w:rsid w:val="00D41914"/>
    <w:rsid w:val="00D420E8"/>
    <w:rsid w:val="00D429AB"/>
    <w:rsid w:val="00D44A36"/>
    <w:rsid w:val="00D44A5A"/>
    <w:rsid w:val="00D44AC7"/>
    <w:rsid w:val="00D45790"/>
    <w:rsid w:val="00D5002B"/>
    <w:rsid w:val="00D50169"/>
    <w:rsid w:val="00D503CB"/>
    <w:rsid w:val="00D5059D"/>
    <w:rsid w:val="00D50C1C"/>
    <w:rsid w:val="00D51081"/>
    <w:rsid w:val="00D51748"/>
    <w:rsid w:val="00D52052"/>
    <w:rsid w:val="00D5450E"/>
    <w:rsid w:val="00D54DB8"/>
    <w:rsid w:val="00D557BE"/>
    <w:rsid w:val="00D5671A"/>
    <w:rsid w:val="00D56FD8"/>
    <w:rsid w:val="00D57460"/>
    <w:rsid w:val="00D57732"/>
    <w:rsid w:val="00D61A07"/>
    <w:rsid w:val="00D61C3E"/>
    <w:rsid w:val="00D6226F"/>
    <w:rsid w:val="00D62F5B"/>
    <w:rsid w:val="00D64576"/>
    <w:rsid w:val="00D662A6"/>
    <w:rsid w:val="00D66933"/>
    <w:rsid w:val="00D66F6D"/>
    <w:rsid w:val="00D67240"/>
    <w:rsid w:val="00D67E09"/>
    <w:rsid w:val="00D71F24"/>
    <w:rsid w:val="00D73893"/>
    <w:rsid w:val="00D73C2C"/>
    <w:rsid w:val="00D73EEE"/>
    <w:rsid w:val="00D7495C"/>
    <w:rsid w:val="00D74BC0"/>
    <w:rsid w:val="00D80514"/>
    <w:rsid w:val="00D81292"/>
    <w:rsid w:val="00D833AC"/>
    <w:rsid w:val="00D875B6"/>
    <w:rsid w:val="00D87F87"/>
    <w:rsid w:val="00D93C9A"/>
    <w:rsid w:val="00D9422A"/>
    <w:rsid w:val="00D94E95"/>
    <w:rsid w:val="00D975E0"/>
    <w:rsid w:val="00DA0CBA"/>
    <w:rsid w:val="00DA1E8E"/>
    <w:rsid w:val="00DA20E4"/>
    <w:rsid w:val="00DA215D"/>
    <w:rsid w:val="00DA35AF"/>
    <w:rsid w:val="00DA434D"/>
    <w:rsid w:val="00DA4E22"/>
    <w:rsid w:val="00DA7147"/>
    <w:rsid w:val="00DB01DD"/>
    <w:rsid w:val="00DB10CA"/>
    <w:rsid w:val="00DB3A95"/>
    <w:rsid w:val="00DB51C8"/>
    <w:rsid w:val="00DB52FD"/>
    <w:rsid w:val="00DB6620"/>
    <w:rsid w:val="00DC0326"/>
    <w:rsid w:val="00DC0E5D"/>
    <w:rsid w:val="00DC5D2B"/>
    <w:rsid w:val="00DC711A"/>
    <w:rsid w:val="00DC7575"/>
    <w:rsid w:val="00DC7EF5"/>
    <w:rsid w:val="00DD239A"/>
    <w:rsid w:val="00DD3A6D"/>
    <w:rsid w:val="00DD4215"/>
    <w:rsid w:val="00DD49D8"/>
    <w:rsid w:val="00DD66BC"/>
    <w:rsid w:val="00DD6DF1"/>
    <w:rsid w:val="00DE041C"/>
    <w:rsid w:val="00DE0C47"/>
    <w:rsid w:val="00DE1DDF"/>
    <w:rsid w:val="00DE269C"/>
    <w:rsid w:val="00DE7A2F"/>
    <w:rsid w:val="00DF265F"/>
    <w:rsid w:val="00DF272A"/>
    <w:rsid w:val="00DF2778"/>
    <w:rsid w:val="00DF337F"/>
    <w:rsid w:val="00DF42C6"/>
    <w:rsid w:val="00DF5C23"/>
    <w:rsid w:val="00DF6AA2"/>
    <w:rsid w:val="00DF70F7"/>
    <w:rsid w:val="00DF7D20"/>
    <w:rsid w:val="00DF7EB2"/>
    <w:rsid w:val="00E0107D"/>
    <w:rsid w:val="00E0187C"/>
    <w:rsid w:val="00E026DD"/>
    <w:rsid w:val="00E038FC"/>
    <w:rsid w:val="00E0504C"/>
    <w:rsid w:val="00E05863"/>
    <w:rsid w:val="00E05B02"/>
    <w:rsid w:val="00E05B05"/>
    <w:rsid w:val="00E06328"/>
    <w:rsid w:val="00E07D04"/>
    <w:rsid w:val="00E104C5"/>
    <w:rsid w:val="00E110C3"/>
    <w:rsid w:val="00E13CF9"/>
    <w:rsid w:val="00E15169"/>
    <w:rsid w:val="00E152D6"/>
    <w:rsid w:val="00E159C4"/>
    <w:rsid w:val="00E15D8C"/>
    <w:rsid w:val="00E165CA"/>
    <w:rsid w:val="00E202DE"/>
    <w:rsid w:val="00E203E3"/>
    <w:rsid w:val="00E2167C"/>
    <w:rsid w:val="00E21989"/>
    <w:rsid w:val="00E21F8C"/>
    <w:rsid w:val="00E24CDB"/>
    <w:rsid w:val="00E25AD8"/>
    <w:rsid w:val="00E32E01"/>
    <w:rsid w:val="00E33817"/>
    <w:rsid w:val="00E34CE8"/>
    <w:rsid w:val="00E35EA3"/>
    <w:rsid w:val="00E404CA"/>
    <w:rsid w:val="00E4298A"/>
    <w:rsid w:val="00E43AB6"/>
    <w:rsid w:val="00E440DF"/>
    <w:rsid w:val="00E450F2"/>
    <w:rsid w:val="00E461A1"/>
    <w:rsid w:val="00E50CF6"/>
    <w:rsid w:val="00E51BF2"/>
    <w:rsid w:val="00E52B74"/>
    <w:rsid w:val="00E54CBE"/>
    <w:rsid w:val="00E550AF"/>
    <w:rsid w:val="00E55F86"/>
    <w:rsid w:val="00E56407"/>
    <w:rsid w:val="00E56B4F"/>
    <w:rsid w:val="00E571AF"/>
    <w:rsid w:val="00E60DA5"/>
    <w:rsid w:val="00E615E7"/>
    <w:rsid w:val="00E621D9"/>
    <w:rsid w:val="00E624E6"/>
    <w:rsid w:val="00E62D57"/>
    <w:rsid w:val="00E62F29"/>
    <w:rsid w:val="00E62F2A"/>
    <w:rsid w:val="00E63143"/>
    <w:rsid w:val="00E6365F"/>
    <w:rsid w:val="00E64242"/>
    <w:rsid w:val="00E6449C"/>
    <w:rsid w:val="00E65B5B"/>
    <w:rsid w:val="00E6779C"/>
    <w:rsid w:val="00E67E35"/>
    <w:rsid w:val="00E700F6"/>
    <w:rsid w:val="00E7132B"/>
    <w:rsid w:val="00E71A89"/>
    <w:rsid w:val="00E7233F"/>
    <w:rsid w:val="00E72340"/>
    <w:rsid w:val="00E72D86"/>
    <w:rsid w:val="00E730C6"/>
    <w:rsid w:val="00E7639C"/>
    <w:rsid w:val="00E775C5"/>
    <w:rsid w:val="00E81CFA"/>
    <w:rsid w:val="00E84DFF"/>
    <w:rsid w:val="00E8540A"/>
    <w:rsid w:val="00E86061"/>
    <w:rsid w:val="00E86D07"/>
    <w:rsid w:val="00E874C9"/>
    <w:rsid w:val="00E90EFF"/>
    <w:rsid w:val="00E925D4"/>
    <w:rsid w:val="00E92BAD"/>
    <w:rsid w:val="00E92E9F"/>
    <w:rsid w:val="00E93E63"/>
    <w:rsid w:val="00E95A7A"/>
    <w:rsid w:val="00E96520"/>
    <w:rsid w:val="00E972B2"/>
    <w:rsid w:val="00E97696"/>
    <w:rsid w:val="00E97C13"/>
    <w:rsid w:val="00EA03D4"/>
    <w:rsid w:val="00EA054E"/>
    <w:rsid w:val="00EA38EB"/>
    <w:rsid w:val="00EB1AAF"/>
    <w:rsid w:val="00EB2B2A"/>
    <w:rsid w:val="00EC22E1"/>
    <w:rsid w:val="00EC2F77"/>
    <w:rsid w:val="00EC357E"/>
    <w:rsid w:val="00EC3FD9"/>
    <w:rsid w:val="00EC4005"/>
    <w:rsid w:val="00EC437D"/>
    <w:rsid w:val="00EC575D"/>
    <w:rsid w:val="00EC5A0D"/>
    <w:rsid w:val="00EC5FB5"/>
    <w:rsid w:val="00EC5FCE"/>
    <w:rsid w:val="00ED0EAA"/>
    <w:rsid w:val="00ED16DF"/>
    <w:rsid w:val="00ED246F"/>
    <w:rsid w:val="00ED3648"/>
    <w:rsid w:val="00ED52DB"/>
    <w:rsid w:val="00ED5E48"/>
    <w:rsid w:val="00ED68C1"/>
    <w:rsid w:val="00ED68E5"/>
    <w:rsid w:val="00ED6E51"/>
    <w:rsid w:val="00ED7256"/>
    <w:rsid w:val="00EE0D23"/>
    <w:rsid w:val="00EE1E9B"/>
    <w:rsid w:val="00EE3179"/>
    <w:rsid w:val="00EE34EE"/>
    <w:rsid w:val="00EE3A96"/>
    <w:rsid w:val="00EE4720"/>
    <w:rsid w:val="00EE4D1E"/>
    <w:rsid w:val="00EE5287"/>
    <w:rsid w:val="00EE6259"/>
    <w:rsid w:val="00EE77AD"/>
    <w:rsid w:val="00EF02D4"/>
    <w:rsid w:val="00EF0AA5"/>
    <w:rsid w:val="00EF0ACD"/>
    <w:rsid w:val="00EF1667"/>
    <w:rsid w:val="00EF2F92"/>
    <w:rsid w:val="00EF37F9"/>
    <w:rsid w:val="00EF500A"/>
    <w:rsid w:val="00F005A7"/>
    <w:rsid w:val="00F0122D"/>
    <w:rsid w:val="00F01B13"/>
    <w:rsid w:val="00F029B0"/>
    <w:rsid w:val="00F030BE"/>
    <w:rsid w:val="00F03AE4"/>
    <w:rsid w:val="00F03F68"/>
    <w:rsid w:val="00F05120"/>
    <w:rsid w:val="00F05235"/>
    <w:rsid w:val="00F054BD"/>
    <w:rsid w:val="00F0566D"/>
    <w:rsid w:val="00F06D3C"/>
    <w:rsid w:val="00F06D84"/>
    <w:rsid w:val="00F0795B"/>
    <w:rsid w:val="00F107B8"/>
    <w:rsid w:val="00F10F7E"/>
    <w:rsid w:val="00F122F0"/>
    <w:rsid w:val="00F13051"/>
    <w:rsid w:val="00F135BD"/>
    <w:rsid w:val="00F145D0"/>
    <w:rsid w:val="00F14F88"/>
    <w:rsid w:val="00F168B8"/>
    <w:rsid w:val="00F170B8"/>
    <w:rsid w:val="00F17FF7"/>
    <w:rsid w:val="00F21802"/>
    <w:rsid w:val="00F21FE3"/>
    <w:rsid w:val="00F23D85"/>
    <w:rsid w:val="00F24448"/>
    <w:rsid w:val="00F24569"/>
    <w:rsid w:val="00F278CF"/>
    <w:rsid w:val="00F31053"/>
    <w:rsid w:val="00F32096"/>
    <w:rsid w:val="00F33DAD"/>
    <w:rsid w:val="00F34CA7"/>
    <w:rsid w:val="00F353DA"/>
    <w:rsid w:val="00F35974"/>
    <w:rsid w:val="00F364C9"/>
    <w:rsid w:val="00F43EAA"/>
    <w:rsid w:val="00F45E6D"/>
    <w:rsid w:val="00F50A1E"/>
    <w:rsid w:val="00F52AB7"/>
    <w:rsid w:val="00F54CA3"/>
    <w:rsid w:val="00F5613D"/>
    <w:rsid w:val="00F56327"/>
    <w:rsid w:val="00F56C6F"/>
    <w:rsid w:val="00F57B28"/>
    <w:rsid w:val="00F6013D"/>
    <w:rsid w:val="00F618E4"/>
    <w:rsid w:val="00F61E37"/>
    <w:rsid w:val="00F64EDD"/>
    <w:rsid w:val="00F65712"/>
    <w:rsid w:val="00F6576D"/>
    <w:rsid w:val="00F65FE9"/>
    <w:rsid w:val="00F6619A"/>
    <w:rsid w:val="00F67198"/>
    <w:rsid w:val="00F67C99"/>
    <w:rsid w:val="00F67F4E"/>
    <w:rsid w:val="00F7172D"/>
    <w:rsid w:val="00F71A8D"/>
    <w:rsid w:val="00F72965"/>
    <w:rsid w:val="00F729A4"/>
    <w:rsid w:val="00F741E4"/>
    <w:rsid w:val="00F74964"/>
    <w:rsid w:val="00F7776E"/>
    <w:rsid w:val="00F806CE"/>
    <w:rsid w:val="00F80B8B"/>
    <w:rsid w:val="00F8134D"/>
    <w:rsid w:val="00F83692"/>
    <w:rsid w:val="00F84A36"/>
    <w:rsid w:val="00F85B58"/>
    <w:rsid w:val="00F86F30"/>
    <w:rsid w:val="00F87E47"/>
    <w:rsid w:val="00F90568"/>
    <w:rsid w:val="00F911CF"/>
    <w:rsid w:val="00F9277C"/>
    <w:rsid w:val="00F93BEA"/>
    <w:rsid w:val="00F94070"/>
    <w:rsid w:val="00F96E5B"/>
    <w:rsid w:val="00F96FAA"/>
    <w:rsid w:val="00F9737A"/>
    <w:rsid w:val="00FA000C"/>
    <w:rsid w:val="00FA16D1"/>
    <w:rsid w:val="00FA365C"/>
    <w:rsid w:val="00FA49B2"/>
    <w:rsid w:val="00FA6827"/>
    <w:rsid w:val="00FA6CB4"/>
    <w:rsid w:val="00FA7462"/>
    <w:rsid w:val="00FA7868"/>
    <w:rsid w:val="00FB0CD7"/>
    <w:rsid w:val="00FB179F"/>
    <w:rsid w:val="00FB1AFE"/>
    <w:rsid w:val="00FB2E30"/>
    <w:rsid w:val="00FB7EBE"/>
    <w:rsid w:val="00FC19BA"/>
    <w:rsid w:val="00FC1ED9"/>
    <w:rsid w:val="00FC2453"/>
    <w:rsid w:val="00FC2D1C"/>
    <w:rsid w:val="00FC2F12"/>
    <w:rsid w:val="00FC3024"/>
    <w:rsid w:val="00FC3251"/>
    <w:rsid w:val="00FC4171"/>
    <w:rsid w:val="00FC5742"/>
    <w:rsid w:val="00FD045F"/>
    <w:rsid w:val="00FD0B98"/>
    <w:rsid w:val="00FD16B0"/>
    <w:rsid w:val="00FD1EED"/>
    <w:rsid w:val="00FD29B7"/>
    <w:rsid w:val="00FD32AE"/>
    <w:rsid w:val="00FD339C"/>
    <w:rsid w:val="00FD42C4"/>
    <w:rsid w:val="00FD4928"/>
    <w:rsid w:val="00FD557F"/>
    <w:rsid w:val="00FD7162"/>
    <w:rsid w:val="00FD72C5"/>
    <w:rsid w:val="00FE0687"/>
    <w:rsid w:val="00FE14F8"/>
    <w:rsid w:val="00FE1F2E"/>
    <w:rsid w:val="00FE2DC0"/>
    <w:rsid w:val="00FE565E"/>
    <w:rsid w:val="00FE5B92"/>
    <w:rsid w:val="00FE6E7E"/>
    <w:rsid w:val="00FE6EBA"/>
    <w:rsid w:val="00FE747B"/>
    <w:rsid w:val="00FE7883"/>
    <w:rsid w:val="00FE7E75"/>
    <w:rsid w:val="00FF01A5"/>
    <w:rsid w:val="00FF0854"/>
    <w:rsid w:val="00FF33CA"/>
    <w:rsid w:val="00FF351F"/>
    <w:rsid w:val="00FF3745"/>
    <w:rsid w:val="00FF4074"/>
    <w:rsid w:val="00FF46AE"/>
    <w:rsid w:val="00FF51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F9CDDF8"/>
  <w15:chartTrackingRefBased/>
  <w15:docId w15:val="{B092940D-3971-418E-87E9-CC1F6E727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qFormat="1"/>
    <w:lsdException w:name="table of figures" w:uiPriority="99"/>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F761D"/>
    <w:rPr>
      <w:sz w:val="24"/>
      <w:szCs w:val="24"/>
    </w:rPr>
  </w:style>
  <w:style w:type="paragraph" w:styleId="Nagwek1">
    <w:name w:val="heading 1"/>
    <w:basedOn w:val="Normalny"/>
    <w:next w:val="Normalny"/>
    <w:link w:val="Nagwek1Znak"/>
    <w:qFormat/>
    <w:rsid w:val="00C040DA"/>
    <w:pPr>
      <w:keepNext/>
      <w:jc w:val="center"/>
      <w:outlineLvl w:val="0"/>
    </w:pPr>
    <w:rPr>
      <w:rFonts w:ascii="Open Sans" w:hAnsi="Open Sans"/>
      <w:b/>
      <w:bCs/>
      <w:color w:val="000000" w:themeColor="text1"/>
    </w:rPr>
  </w:style>
  <w:style w:type="paragraph" w:styleId="Nagwek2">
    <w:name w:val="heading 2"/>
    <w:basedOn w:val="Normalny"/>
    <w:next w:val="Normalny"/>
    <w:link w:val="Nagwek2Znak"/>
    <w:qFormat/>
    <w:pPr>
      <w:keepNext/>
      <w:tabs>
        <w:tab w:val="num" w:pos="576"/>
      </w:tabs>
      <w:ind w:left="576" w:hanging="576"/>
      <w:outlineLvl w:val="1"/>
    </w:pPr>
    <w:rPr>
      <w:b/>
      <w:bCs/>
      <w:u w:val="single"/>
    </w:rPr>
  </w:style>
  <w:style w:type="paragraph" w:styleId="Nagwek3">
    <w:name w:val="heading 3"/>
    <w:basedOn w:val="Normalny"/>
    <w:next w:val="Normalny"/>
    <w:link w:val="Nagwek3Znak1"/>
    <w:qFormat/>
    <w:pPr>
      <w:keepNext/>
      <w:tabs>
        <w:tab w:val="num" w:pos="4860"/>
      </w:tabs>
      <w:spacing w:before="240" w:after="60"/>
      <w:ind w:left="4860" w:hanging="720"/>
      <w:outlineLvl w:val="2"/>
    </w:pPr>
    <w:rPr>
      <w:rFonts w:ascii="Arial" w:hAnsi="Arial" w:cs="Arial"/>
      <w:b/>
      <w:bCs/>
      <w:sz w:val="26"/>
      <w:szCs w:val="26"/>
    </w:rPr>
  </w:style>
  <w:style w:type="paragraph" w:styleId="Nagwek4">
    <w:name w:val="heading 4"/>
    <w:basedOn w:val="Normalny"/>
    <w:next w:val="Normalny"/>
    <w:link w:val="Nagwek4Znak"/>
    <w:qFormat/>
    <w:pPr>
      <w:keepNext/>
      <w:tabs>
        <w:tab w:val="num" w:pos="864"/>
      </w:tabs>
      <w:ind w:left="864" w:hanging="864"/>
      <w:outlineLvl w:val="3"/>
    </w:pPr>
    <w:rPr>
      <w:b/>
      <w:sz w:val="28"/>
      <w:szCs w:val="20"/>
    </w:rPr>
  </w:style>
  <w:style w:type="paragraph" w:styleId="Nagwek5">
    <w:name w:val="heading 5"/>
    <w:basedOn w:val="Normalny"/>
    <w:next w:val="Normalny"/>
    <w:link w:val="Nagwek5Znak"/>
    <w:qFormat/>
    <w:pPr>
      <w:keepNext/>
      <w:tabs>
        <w:tab w:val="num" w:pos="1008"/>
      </w:tabs>
      <w:ind w:left="1008" w:hanging="1008"/>
      <w:jc w:val="both"/>
      <w:outlineLvl w:val="4"/>
    </w:pPr>
    <w:rPr>
      <w:color w:val="000000"/>
      <w:sz w:val="20"/>
      <w:szCs w:val="20"/>
    </w:rPr>
  </w:style>
  <w:style w:type="paragraph" w:styleId="Nagwek6">
    <w:name w:val="heading 6"/>
    <w:basedOn w:val="Normalny"/>
    <w:next w:val="Normalny"/>
    <w:link w:val="Nagwek6Znak"/>
    <w:qFormat/>
    <w:pPr>
      <w:tabs>
        <w:tab w:val="num" w:pos="1152"/>
      </w:tabs>
      <w:spacing w:before="240" w:after="60"/>
      <w:ind w:left="1152" w:hanging="1152"/>
      <w:outlineLvl w:val="5"/>
    </w:pPr>
    <w:rPr>
      <w:b/>
      <w:bCs/>
      <w:sz w:val="22"/>
      <w:szCs w:val="22"/>
    </w:rPr>
  </w:style>
  <w:style w:type="paragraph" w:styleId="Nagwek7">
    <w:name w:val="heading 7"/>
    <w:basedOn w:val="Normalny"/>
    <w:next w:val="Normalny"/>
    <w:link w:val="Nagwek7Znak"/>
    <w:qFormat/>
    <w:pPr>
      <w:tabs>
        <w:tab w:val="num" w:pos="1296"/>
      </w:tabs>
      <w:spacing w:before="240" w:after="60"/>
      <w:ind w:left="1296" w:hanging="1296"/>
      <w:outlineLvl w:val="6"/>
    </w:pPr>
  </w:style>
  <w:style w:type="paragraph" w:styleId="Nagwek8">
    <w:name w:val="heading 8"/>
    <w:basedOn w:val="Normalny"/>
    <w:next w:val="Normalny"/>
    <w:link w:val="Nagwek8Znak"/>
    <w:qFormat/>
    <w:pPr>
      <w:tabs>
        <w:tab w:val="num" w:pos="1440"/>
      </w:tabs>
      <w:spacing w:before="240" w:after="60"/>
      <w:ind w:left="1440" w:hanging="1440"/>
      <w:outlineLvl w:val="7"/>
    </w:pPr>
    <w:rPr>
      <w:i/>
      <w:iCs/>
    </w:rPr>
  </w:style>
  <w:style w:type="paragraph" w:styleId="Nagwek9">
    <w:name w:val="heading 9"/>
    <w:basedOn w:val="Normalny"/>
    <w:next w:val="Normalny"/>
    <w:link w:val="Nagwek9Znak"/>
    <w:qFormat/>
    <w:pPr>
      <w:tabs>
        <w:tab w:val="num" w:pos="1584"/>
      </w:tabs>
      <w:spacing w:before="240" w:after="60"/>
      <w:ind w:left="1584" w:hanging="1584"/>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C040DA"/>
    <w:rPr>
      <w:rFonts w:ascii="Open Sans" w:hAnsi="Open Sans"/>
      <w:b/>
      <w:bCs/>
      <w:color w:val="000000" w:themeColor="text1"/>
      <w:sz w:val="24"/>
      <w:szCs w:val="24"/>
    </w:rPr>
  </w:style>
  <w:style w:type="character" w:customStyle="1" w:styleId="Nagwek2Znak">
    <w:name w:val="Nagłówek 2 Znak"/>
    <w:link w:val="Nagwek2"/>
    <w:locked/>
    <w:rPr>
      <w:b/>
      <w:bCs/>
      <w:sz w:val="24"/>
      <w:szCs w:val="24"/>
      <w:u w:val="single"/>
      <w:lang w:val="pl-PL" w:eastAsia="pl-PL" w:bidi="ar-SA"/>
    </w:rPr>
  </w:style>
  <w:style w:type="character" w:customStyle="1" w:styleId="Nagwek3Znak1">
    <w:name w:val="Nagłówek 3 Znak1"/>
    <w:link w:val="Nagwek3"/>
    <w:locked/>
    <w:rPr>
      <w:rFonts w:ascii="Arial" w:hAnsi="Arial" w:cs="Arial"/>
      <w:b/>
      <w:bCs/>
      <w:sz w:val="26"/>
      <w:szCs w:val="26"/>
      <w:lang w:val="pl-PL" w:eastAsia="pl-PL" w:bidi="ar-SA"/>
    </w:rPr>
  </w:style>
  <w:style w:type="character" w:customStyle="1" w:styleId="Nagwek4Znak">
    <w:name w:val="Nagłówek 4 Znak"/>
    <w:link w:val="Nagwek4"/>
    <w:locked/>
    <w:rPr>
      <w:b/>
      <w:sz w:val="28"/>
      <w:lang w:val="pl-PL" w:eastAsia="pl-PL" w:bidi="ar-SA"/>
    </w:rPr>
  </w:style>
  <w:style w:type="character" w:customStyle="1" w:styleId="Nagwek5Znak">
    <w:name w:val="Nagłówek 5 Znak"/>
    <w:link w:val="Nagwek5"/>
    <w:locked/>
    <w:rPr>
      <w:color w:val="000000"/>
      <w:lang w:val="pl-PL" w:eastAsia="pl-PL" w:bidi="ar-SA"/>
    </w:rPr>
  </w:style>
  <w:style w:type="character" w:customStyle="1" w:styleId="Nagwek6Znak">
    <w:name w:val="Nagłówek 6 Znak"/>
    <w:link w:val="Nagwek6"/>
    <w:locked/>
    <w:rPr>
      <w:b/>
      <w:bCs/>
      <w:sz w:val="22"/>
      <w:szCs w:val="22"/>
      <w:lang w:val="pl-PL" w:eastAsia="pl-PL" w:bidi="ar-SA"/>
    </w:rPr>
  </w:style>
  <w:style w:type="character" w:customStyle="1" w:styleId="Nagwek7Znak">
    <w:name w:val="Nagłówek 7 Znak"/>
    <w:link w:val="Nagwek7"/>
    <w:locked/>
    <w:rPr>
      <w:sz w:val="24"/>
      <w:szCs w:val="24"/>
      <w:lang w:val="pl-PL" w:eastAsia="pl-PL" w:bidi="ar-SA"/>
    </w:rPr>
  </w:style>
  <w:style w:type="character" w:customStyle="1" w:styleId="Nagwek8Znak">
    <w:name w:val="Nagłówek 8 Znak"/>
    <w:link w:val="Nagwek8"/>
    <w:locked/>
    <w:rPr>
      <w:i/>
      <w:iCs/>
      <w:sz w:val="24"/>
      <w:szCs w:val="24"/>
      <w:lang w:val="pl-PL" w:eastAsia="pl-PL" w:bidi="ar-SA"/>
    </w:rPr>
  </w:style>
  <w:style w:type="character" w:customStyle="1" w:styleId="Nagwek9Znak">
    <w:name w:val="Nagłówek 9 Znak"/>
    <w:link w:val="Nagwek9"/>
    <w:locked/>
    <w:rPr>
      <w:rFonts w:ascii="Arial" w:hAnsi="Arial" w:cs="Arial"/>
      <w:sz w:val="22"/>
      <w:szCs w:val="22"/>
      <w:lang w:val="pl-PL" w:eastAsia="pl-PL" w:bidi="ar-SA"/>
    </w:rPr>
  </w:style>
  <w:style w:type="paragraph" w:styleId="Tekstdymka">
    <w:name w:val="Balloon Text"/>
    <w:basedOn w:val="Normalny"/>
    <w:link w:val="TekstdymkaZnak"/>
    <w:semiHidden/>
    <w:rPr>
      <w:rFonts w:ascii="Tahoma" w:hAnsi="Tahoma" w:cs="Tahoma"/>
      <w:sz w:val="16"/>
      <w:szCs w:val="16"/>
    </w:rPr>
  </w:style>
  <w:style w:type="character" w:customStyle="1" w:styleId="TekstdymkaZnak">
    <w:name w:val="Tekst dymka Znak"/>
    <w:link w:val="Tekstdymka"/>
    <w:semiHidden/>
    <w:locked/>
    <w:rPr>
      <w:rFonts w:ascii="Tahoma" w:hAnsi="Tahoma" w:cs="Tahoma"/>
      <w:sz w:val="16"/>
      <w:szCs w:val="16"/>
      <w:lang w:val="pl-PL" w:eastAsia="pl-PL" w:bidi="ar-SA"/>
    </w:rPr>
  </w:style>
  <w:style w:type="paragraph" w:customStyle="1" w:styleId="NormalWeb2">
    <w:name w:val="Normal (Web)2"/>
    <w:basedOn w:val="Normalny"/>
    <w:pPr>
      <w:suppressAutoHyphens/>
      <w:overflowPunct w:val="0"/>
      <w:autoSpaceDE w:val="0"/>
      <w:spacing w:before="100" w:after="100"/>
      <w:ind w:firstLine="720"/>
      <w:jc w:val="both"/>
      <w:textAlignment w:val="baseline"/>
    </w:pPr>
    <w:rPr>
      <w:lang w:eastAsia="ar-SA"/>
    </w:rPr>
  </w:style>
  <w:style w:type="paragraph" w:styleId="Listapunktowana2">
    <w:name w:val="List Bullet 2"/>
    <w:basedOn w:val="Normalny"/>
    <w:autoRedefine/>
    <w:pPr>
      <w:numPr>
        <w:numId w:val="5"/>
      </w:numPr>
      <w:spacing w:before="120" w:after="120"/>
      <w:jc w:val="both"/>
    </w:pPr>
  </w:style>
  <w:style w:type="paragraph" w:customStyle="1" w:styleId="01LMrysunek">
    <w:name w:val="01LM_rysunek"/>
    <w:basedOn w:val="Legenda"/>
    <w:next w:val="Normalny"/>
    <w:pPr>
      <w:jc w:val="both"/>
    </w:pPr>
  </w:style>
  <w:style w:type="paragraph" w:styleId="Legenda">
    <w:name w:val="caption"/>
    <w:basedOn w:val="Normalny"/>
    <w:next w:val="Normalny"/>
    <w:qFormat/>
    <w:rPr>
      <w:b/>
      <w:bCs/>
      <w:sz w:val="20"/>
      <w:szCs w:val="20"/>
    </w:rPr>
  </w:style>
  <w:style w:type="paragraph" w:styleId="Tekstpodstawowy">
    <w:name w:val="Body Text"/>
    <w:aliases w:val="Tekst podstawowy Znak,bt,b,Tekst podstawowy Znak Znak Znak Znak Znak Znak Znak Znak,block style,Tekst podstawowy Znak Znak Znak Znak Znak,Tekst podstawowy Znak Znak Znak,Tekst podstawowy Znak Znak Znak Znak Znak Znak,szaro,aga,b1,anita1"/>
    <w:basedOn w:val="Normalny"/>
    <w:link w:val="TekstpodstawowyZnak1"/>
    <w:pPr>
      <w:suppressAutoHyphens/>
      <w:overflowPunct w:val="0"/>
      <w:autoSpaceDE w:val="0"/>
      <w:jc w:val="both"/>
      <w:textAlignment w:val="baseline"/>
    </w:pPr>
    <w:rPr>
      <w:lang w:eastAsia="ar-SA"/>
    </w:rPr>
  </w:style>
  <w:style w:type="character" w:customStyle="1" w:styleId="TekstpodstawowyZnak1">
    <w:name w:val="Tekst podstawowy Znak1"/>
    <w:aliases w:val="Tekst podstawowy Znak Znak,bt Znak,b Znak,Tekst podstawowy Znak Znak Znak Znak Znak Znak Znak Znak Znak,block style Znak,Tekst podstawowy Znak Znak Znak Znak Znak Znak1,Tekst podstawowy Znak Znak Znak Znak,szaro Znak,aga Znak"/>
    <w:link w:val="Tekstpodstawowy"/>
    <w:semiHidden/>
    <w:locked/>
    <w:rPr>
      <w:sz w:val="24"/>
      <w:szCs w:val="24"/>
      <w:lang w:val="pl-PL" w:eastAsia="ar-SA" w:bidi="ar-SA"/>
    </w:rPr>
  </w:style>
  <w:style w:type="paragraph" w:styleId="Tekstpodstawowywcity">
    <w:name w:val="Body Text Indent"/>
    <w:basedOn w:val="Normalny"/>
    <w:link w:val="TekstpodstawowywcityZnak"/>
    <w:pPr>
      <w:ind w:left="720"/>
      <w:jc w:val="both"/>
    </w:pPr>
    <w:rPr>
      <w:b/>
      <w:bCs/>
    </w:rPr>
  </w:style>
  <w:style w:type="character" w:customStyle="1" w:styleId="TekstpodstawowywcityZnak">
    <w:name w:val="Tekst podstawowy wcięty Znak"/>
    <w:link w:val="Tekstpodstawowywcity"/>
    <w:semiHidden/>
    <w:locked/>
    <w:rPr>
      <w:b/>
      <w:bCs/>
      <w:sz w:val="24"/>
      <w:szCs w:val="24"/>
      <w:lang w:val="pl-PL" w:eastAsia="pl-PL" w:bidi="ar-SA"/>
    </w:rPr>
  </w:style>
  <w:style w:type="paragraph" w:styleId="Stopka">
    <w:name w:val="footer"/>
    <w:basedOn w:val="Normalny"/>
    <w:link w:val="StopkaZnak"/>
    <w:pPr>
      <w:tabs>
        <w:tab w:val="center" w:pos="4536"/>
        <w:tab w:val="right" w:pos="9072"/>
      </w:tabs>
    </w:pPr>
  </w:style>
  <w:style w:type="character" w:customStyle="1" w:styleId="StopkaZnak">
    <w:name w:val="Stopka Znak"/>
    <w:link w:val="Stopka"/>
    <w:uiPriority w:val="99"/>
    <w:locked/>
    <w:rPr>
      <w:sz w:val="24"/>
      <w:szCs w:val="24"/>
      <w:lang w:val="pl-PL" w:eastAsia="pl-PL" w:bidi="ar-SA"/>
    </w:rPr>
  </w:style>
  <w:style w:type="character" w:styleId="Numerstrony">
    <w:name w:val="page number"/>
    <w:rPr>
      <w:rFonts w:cs="Times New Roman"/>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locked/>
    <w:rPr>
      <w:sz w:val="24"/>
      <w:szCs w:val="24"/>
      <w:lang w:val="pl-PL" w:eastAsia="pl-PL" w:bidi="ar-SA"/>
    </w:rPr>
  </w:style>
  <w:style w:type="paragraph" w:customStyle="1" w:styleId="BodyText21">
    <w:name w:val="Body Text 21"/>
    <w:basedOn w:val="Normalny"/>
    <w:pPr>
      <w:suppressAutoHyphens/>
      <w:jc w:val="both"/>
    </w:pPr>
    <w:rPr>
      <w:szCs w:val="20"/>
    </w:rPr>
  </w:style>
  <w:style w:type="paragraph" w:customStyle="1" w:styleId="Standardowy1">
    <w:name w:val="Standardowy1"/>
    <w:pPr>
      <w:overflowPunct w:val="0"/>
      <w:autoSpaceDE w:val="0"/>
      <w:autoSpaceDN w:val="0"/>
      <w:adjustRightInd w:val="0"/>
      <w:textAlignment w:val="baseline"/>
    </w:pPr>
    <w:rPr>
      <w:sz w:val="24"/>
      <w:lang w:val="en-US"/>
    </w:rPr>
  </w:style>
  <w:style w:type="paragraph" w:customStyle="1" w:styleId="Styl1">
    <w:name w:val="Styl1"/>
    <w:basedOn w:val="Nagwek3"/>
    <w:autoRedefine/>
    <w:pPr>
      <w:keepNext w:val="0"/>
      <w:spacing w:before="0" w:after="120"/>
      <w:jc w:val="both"/>
      <w:outlineLvl w:val="9"/>
    </w:pPr>
    <w:rPr>
      <w:rFonts w:ascii="Times New Roman" w:hAnsi="Times New Roman" w:cs="Times New Roman"/>
      <w:bCs w:val="0"/>
      <w:sz w:val="28"/>
      <w:szCs w:val="24"/>
      <w:u w:val="single"/>
    </w:rPr>
  </w:style>
  <w:style w:type="paragraph" w:customStyle="1" w:styleId="BodyText22">
    <w:name w:val="Body Text 22"/>
    <w:basedOn w:val="Standardowy1"/>
    <w:pPr>
      <w:jc w:val="both"/>
    </w:pPr>
    <w:rPr>
      <w:lang w:val="pl-PL"/>
    </w:rPr>
  </w:style>
  <w:style w:type="paragraph" w:styleId="Tekstprzypisudolnego">
    <w:name w:val="footnote text"/>
    <w:basedOn w:val="Normalny"/>
    <w:link w:val="TekstprzypisudolnegoZnak"/>
    <w:semiHidden/>
    <w:rPr>
      <w:sz w:val="20"/>
      <w:szCs w:val="20"/>
    </w:rPr>
  </w:style>
  <w:style w:type="character" w:customStyle="1" w:styleId="TekstprzypisudolnegoZnak">
    <w:name w:val="Tekst przypisu dolnego Znak"/>
    <w:link w:val="Tekstprzypisudolnego"/>
    <w:semiHidden/>
    <w:locked/>
    <w:rPr>
      <w:lang w:val="pl-PL" w:eastAsia="pl-PL" w:bidi="ar-SA"/>
    </w:rPr>
  </w:style>
  <w:style w:type="character" w:styleId="Odwoanieprzypisudolnego">
    <w:name w:val="footnote reference"/>
    <w:uiPriority w:val="99"/>
    <w:semiHidden/>
    <w:rPr>
      <w:rFonts w:cs="Times New Roman"/>
      <w:vertAlign w:val="superscript"/>
    </w:rPr>
  </w:style>
  <w:style w:type="paragraph" w:styleId="Spistreci1">
    <w:name w:val="toc 1"/>
    <w:basedOn w:val="Normalny"/>
    <w:next w:val="Normalny"/>
    <w:autoRedefine/>
    <w:uiPriority w:val="39"/>
    <w:rsid w:val="00B77A27"/>
    <w:pPr>
      <w:tabs>
        <w:tab w:val="left" w:pos="284"/>
        <w:tab w:val="right" w:leader="dot" w:pos="9398"/>
      </w:tabs>
      <w:spacing w:line="312" w:lineRule="auto"/>
      <w:ind w:left="284" w:hanging="284"/>
    </w:pPr>
    <w:rPr>
      <w:rFonts w:ascii="Calibri" w:hAnsi="Calibri" w:cs="Calibri"/>
      <w:b/>
      <w:bCs/>
      <w:caps/>
      <w:noProof/>
      <w:sz w:val="20"/>
      <w:szCs w:val="20"/>
    </w:rPr>
  </w:style>
  <w:style w:type="paragraph" w:styleId="Spistreci2">
    <w:name w:val="toc 2"/>
    <w:basedOn w:val="Normalny"/>
    <w:next w:val="Normalny"/>
    <w:autoRedefine/>
    <w:uiPriority w:val="39"/>
    <w:rsid w:val="00B342D8"/>
    <w:pPr>
      <w:tabs>
        <w:tab w:val="right" w:leader="dot" w:pos="9360"/>
      </w:tabs>
      <w:ind w:left="284"/>
    </w:pPr>
    <w:rPr>
      <w:rFonts w:ascii="Calibri" w:hAnsi="Calibri" w:cs="Calibri"/>
      <w:bCs/>
      <w:noProof/>
      <w:sz w:val="22"/>
      <w:szCs w:val="22"/>
    </w:rPr>
  </w:style>
  <w:style w:type="character" w:styleId="Hipercze">
    <w:name w:val="Hyperlink"/>
    <w:uiPriority w:val="99"/>
    <w:rPr>
      <w:rFonts w:cs="Times New Roman"/>
      <w:color w:val="0000FF"/>
      <w:u w:val="single"/>
    </w:rPr>
  </w:style>
  <w:style w:type="paragraph" w:customStyle="1" w:styleId="Akapit">
    <w:name w:val="Akapit"/>
    <w:basedOn w:val="Nagwek6"/>
    <w:pPr>
      <w:keepNext/>
      <w:tabs>
        <w:tab w:val="clear" w:pos="1152"/>
      </w:tabs>
      <w:spacing w:before="0" w:after="0" w:line="360" w:lineRule="auto"/>
      <w:ind w:left="0" w:firstLine="0"/>
      <w:jc w:val="both"/>
    </w:pPr>
    <w:rPr>
      <w:b w:val="0"/>
      <w:bCs w:val="0"/>
      <w:sz w:val="24"/>
      <w:szCs w:val="24"/>
    </w:rPr>
  </w:style>
  <w:style w:type="paragraph" w:styleId="Spistreci3">
    <w:name w:val="toc 3"/>
    <w:basedOn w:val="Normalny"/>
    <w:next w:val="Normalny"/>
    <w:autoRedefine/>
    <w:uiPriority w:val="39"/>
    <w:pPr>
      <w:tabs>
        <w:tab w:val="left" w:pos="960"/>
        <w:tab w:val="right" w:leader="dot" w:pos="9398"/>
      </w:tabs>
      <w:spacing w:after="120"/>
      <w:ind w:left="238" w:firstLine="1202"/>
    </w:pPr>
    <w:rPr>
      <w:sz w:val="20"/>
      <w:szCs w:val="20"/>
    </w:rPr>
  </w:style>
  <w:style w:type="paragraph" w:customStyle="1" w:styleId="NormalnyWyjustowany">
    <w:name w:val="Normalny + Wyjustowany"/>
    <w:aliases w:val="Po:  6 pt,Interlinia:  1,5 wiersza,Przed:  6 pt"/>
    <w:basedOn w:val="Nagwek1"/>
  </w:style>
  <w:style w:type="paragraph" w:customStyle="1" w:styleId="Nagwek3TimesNewRoman">
    <w:name w:val="Nagłówek 3 + Times New Roman"/>
    <w:aliases w:val="12 pt,Z lewej:  6,98 cm,Pierwszy wiersz:  0 c..."/>
    <w:basedOn w:val="Nagwek3"/>
    <w:pPr>
      <w:spacing w:before="360" w:after="360"/>
      <w:jc w:val="center"/>
    </w:pPr>
    <w:rPr>
      <w:rFonts w:ascii="Times New Roman" w:hAnsi="Times New Roman" w:cs="Times New Roman"/>
      <w:sz w:val="24"/>
      <w:szCs w:val="24"/>
    </w:rPr>
  </w:style>
  <w:style w:type="character" w:customStyle="1" w:styleId="Nagwek3Znak">
    <w:name w:val="Nagłówek 3 Znak"/>
    <w:rPr>
      <w:rFonts w:ascii="Arial" w:hAnsi="Arial" w:cs="Arial"/>
      <w:b/>
      <w:bCs/>
      <w:sz w:val="26"/>
      <w:szCs w:val="26"/>
      <w:lang w:val="pl-PL" w:eastAsia="pl-PL" w:bidi="ar-SA"/>
    </w:rPr>
  </w:style>
  <w:style w:type="character" w:customStyle="1" w:styleId="Nagwek3TimesNewRomanZnak">
    <w:name w:val="Nagłówek 3 + Times New Roman Znak"/>
    <w:aliases w:val="12 pt Znak,Wyrównany do środka Znak,Przed:  18 pt Znak,Po: ... Znak"/>
    <w:rPr>
      <w:rFonts w:ascii="Arial" w:hAnsi="Arial" w:cs="Arial"/>
      <w:b/>
      <w:bCs/>
      <w:sz w:val="24"/>
      <w:szCs w:val="24"/>
      <w:lang w:val="pl-PL" w:eastAsia="pl-PL" w:bidi="ar-SA"/>
    </w:rPr>
  </w:style>
  <w:style w:type="paragraph" w:styleId="Listapunktowana3">
    <w:name w:val="List Bullet 3"/>
    <w:basedOn w:val="Normalny"/>
    <w:pPr>
      <w:tabs>
        <w:tab w:val="num" w:pos="926"/>
      </w:tabs>
      <w:ind w:left="926" w:hanging="360"/>
    </w:pPr>
  </w:style>
  <w:style w:type="paragraph" w:styleId="Listapunktowana4">
    <w:name w:val="List Bullet 4"/>
    <w:basedOn w:val="Normalny"/>
    <w:pPr>
      <w:tabs>
        <w:tab w:val="num" w:pos="1209"/>
      </w:tabs>
      <w:ind w:left="1209" w:hanging="360"/>
    </w:pPr>
  </w:style>
  <w:style w:type="paragraph" w:styleId="Listapunktowana5">
    <w:name w:val="List Bullet 5"/>
    <w:basedOn w:val="Normalny"/>
    <w:pPr>
      <w:tabs>
        <w:tab w:val="num" w:pos="1492"/>
      </w:tabs>
      <w:ind w:left="1492" w:hanging="360"/>
    </w:pPr>
  </w:style>
  <w:style w:type="character" w:customStyle="1" w:styleId="ZnakZnak">
    <w:name w:val="Znak Znak"/>
    <w:rPr>
      <w:rFonts w:cs="Times New Roman"/>
      <w:b/>
      <w:bCs/>
      <w:sz w:val="24"/>
      <w:szCs w:val="24"/>
      <w:u w:val="single"/>
      <w:lang w:val="pl-PL" w:eastAsia="pl-PL" w:bidi="ar-SA"/>
    </w:rPr>
  </w:style>
  <w:style w:type="paragraph" w:customStyle="1" w:styleId="Nagwek3Wyrwnanydorodka">
    <w:name w:val="Nagłówek 3 + Wyrównany do środka"/>
    <w:aliases w:val="Po:  12 pt"/>
    <w:basedOn w:val="Nagwek2"/>
    <w:pPr>
      <w:spacing w:after="240"/>
      <w:jc w:val="center"/>
    </w:pPr>
  </w:style>
  <w:style w:type="paragraph" w:customStyle="1" w:styleId="w">
    <w:name w:val="w"/>
    <w:basedOn w:val="Normalny"/>
    <w:pPr>
      <w:spacing w:before="100" w:beforeAutospacing="1" w:after="100" w:afterAutospacing="1"/>
    </w:pPr>
  </w:style>
  <w:style w:type="paragraph" w:styleId="Tekstkomentarza">
    <w:name w:val="annotation text"/>
    <w:basedOn w:val="Normalny"/>
    <w:link w:val="TekstkomentarzaZnak"/>
    <w:rPr>
      <w:sz w:val="20"/>
      <w:szCs w:val="20"/>
    </w:rPr>
  </w:style>
  <w:style w:type="character" w:customStyle="1" w:styleId="TekstkomentarzaZnak">
    <w:name w:val="Tekst komentarza Znak"/>
    <w:link w:val="Tekstkomentarza"/>
    <w:locked/>
    <w:rPr>
      <w:lang w:val="pl-PL" w:eastAsia="pl-PL" w:bidi="ar-SA"/>
    </w:rPr>
  </w:style>
  <w:style w:type="paragraph" w:styleId="Tematkomentarza">
    <w:name w:val="annotation subject"/>
    <w:basedOn w:val="Tekstkomentarza"/>
    <w:next w:val="Tekstkomentarza"/>
    <w:link w:val="TematkomentarzaZnak"/>
    <w:semiHidden/>
    <w:rPr>
      <w:b/>
      <w:bCs/>
    </w:rPr>
  </w:style>
  <w:style w:type="character" w:customStyle="1" w:styleId="TematkomentarzaZnak">
    <w:name w:val="Temat komentarza Znak"/>
    <w:link w:val="Tematkomentarza"/>
    <w:semiHidden/>
    <w:locked/>
    <w:rPr>
      <w:b/>
      <w:bCs/>
      <w:lang w:val="pl-PL" w:eastAsia="pl-PL" w:bidi="ar-SA"/>
    </w:rPr>
  </w:style>
  <w:style w:type="character" w:styleId="Odwoaniedokomentarza">
    <w:name w:val="annotation reference"/>
    <w:uiPriority w:val="99"/>
    <w:semiHidden/>
    <w:rPr>
      <w:sz w:val="16"/>
      <w:szCs w:val="16"/>
    </w:rPr>
  </w:style>
  <w:style w:type="paragraph" w:customStyle="1" w:styleId="Default">
    <w:name w:val="Default"/>
    <w:pPr>
      <w:autoSpaceDE w:val="0"/>
      <w:autoSpaceDN w:val="0"/>
      <w:adjustRightInd w:val="0"/>
    </w:pPr>
    <w:rPr>
      <w:color w:val="000000"/>
      <w:sz w:val="24"/>
      <w:szCs w:val="24"/>
    </w:rPr>
  </w:style>
  <w:style w:type="paragraph" w:styleId="Poprawka">
    <w:name w:val="Revision"/>
    <w:hidden/>
    <w:uiPriority w:val="99"/>
    <w:semiHidden/>
    <w:rPr>
      <w:sz w:val="24"/>
      <w:szCs w:val="24"/>
    </w:rPr>
  </w:style>
  <w:style w:type="paragraph" w:styleId="Tekstprzypisukocowego">
    <w:name w:val="endnote text"/>
    <w:basedOn w:val="Normalny"/>
    <w:link w:val="TekstprzypisukocowegoZnak"/>
    <w:rsid w:val="003B5EF5"/>
    <w:rPr>
      <w:sz w:val="20"/>
      <w:szCs w:val="20"/>
    </w:rPr>
  </w:style>
  <w:style w:type="character" w:customStyle="1" w:styleId="TekstprzypisukocowegoZnak">
    <w:name w:val="Tekst przypisu końcowego Znak"/>
    <w:basedOn w:val="Domylnaczcionkaakapitu"/>
    <w:link w:val="Tekstprzypisukocowego"/>
    <w:rsid w:val="003B5EF5"/>
  </w:style>
  <w:style w:type="character" w:styleId="Odwoanieprzypisukocowego">
    <w:name w:val="endnote reference"/>
    <w:rsid w:val="003B5EF5"/>
    <w:rPr>
      <w:vertAlign w:val="superscript"/>
    </w:rPr>
  </w:style>
  <w:style w:type="paragraph" w:styleId="Nagwekspisutreci">
    <w:name w:val="TOC Heading"/>
    <w:basedOn w:val="Nagwek1"/>
    <w:next w:val="Normalny"/>
    <w:uiPriority w:val="39"/>
    <w:semiHidden/>
    <w:unhideWhenUsed/>
    <w:qFormat/>
    <w:rsid w:val="007B5364"/>
    <w:pPr>
      <w:keepLines/>
      <w:spacing w:before="480" w:line="276" w:lineRule="auto"/>
      <w:jc w:val="left"/>
      <w:outlineLvl w:val="9"/>
    </w:pPr>
    <w:rPr>
      <w:rFonts w:ascii="Cambria" w:hAnsi="Cambria"/>
      <w:color w:val="365F91"/>
      <w:sz w:val="28"/>
      <w:szCs w:val="28"/>
    </w:rPr>
  </w:style>
  <w:style w:type="paragraph" w:styleId="Spisilustracji">
    <w:name w:val="table of figures"/>
    <w:basedOn w:val="Normalny"/>
    <w:next w:val="Normalny"/>
    <w:uiPriority w:val="99"/>
    <w:rsid w:val="003D4249"/>
  </w:style>
  <w:style w:type="table" w:styleId="Tabela-Siatka">
    <w:name w:val="Table Grid"/>
    <w:basedOn w:val="Standardowy"/>
    <w:rsid w:val="005D62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9247D1"/>
    <w:pPr>
      <w:spacing w:before="100" w:beforeAutospacing="1" w:after="100" w:afterAutospacing="1"/>
    </w:pPr>
  </w:style>
  <w:style w:type="character" w:styleId="Uwydatnienie">
    <w:name w:val="Emphasis"/>
    <w:uiPriority w:val="20"/>
    <w:qFormat/>
    <w:rsid w:val="00E95A7A"/>
    <w:rPr>
      <w:i/>
      <w:iCs/>
    </w:rPr>
  </w:style>
  <w:style w:type="character" w:styleId="UyteHipercze">
    <w:name w:val="FollowedHyperlink"/>
    <w:rsid w:val="002D6105"/>
    <w:rPr>
      <w:color w:val="800080"/>
      <w:u w:val="single"/>
    </w:rPr>
  </w:style>
  <w:style w:type="paragraph" w:customStyle="1" w:styleId="Standardowy2">
    <w:name w:val="Standardowy2"/>
    <w:rsid w:val="00C21880"/>
    <w:pPr>
      <w:suppressAutoHyphens/>
      <w:overflowPunct w:val="0"/>
      <w:autoSpaceDE w:val="0"/>
      <w:textAlignment w:val="baseline"/>
    </w:pPr>
    <w:rPr>
      <w:rFonts w:cs="Calibri"/>
      <w:sz w:val="24"/>
      <w:lang w:val="en-US" w:eastAsia="ar-SA"/>
    </w:rPr>
  </w:style>
  <w:style w:type="paragraph" w:styleId="Akapitzlist">
    <w:name w:val="List Paragraph"/>
    <w:basedOn w:val="Normalny"/>
    <w:uiPriority w:val="34"/>
    <w:qFormat/>
    <w:rsid w:val="009F03D5"/>
    <w:pPr>
      <w:ind w:left="720"/>
      <w:contextualSpacing/>
    </w:pPr>
  </w:style>
  <w:style w:type="character" w:styleId="Nierozpoznanawzmianka">
    <w:name w:val="Unresolved Mention"/>
    <w:basedOn w:val="Domylnaczcionkaakapitu"/>
    <w:uiPriority w:val="99"/>
    <w:semiHidden/>
    <w:unhideWhenUsed/>
    <w:rsid w:val="00AC72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33665">
      <w:bodyDiv w:val="1"/>
      <w:marLeft w:val="0"/>
      <w:marRight w:val="0"/>
      <w:marTop w:val="0"/>
      <w:marBottom w:val="0"/>
      <w:divBdr>
        <w:top w:val="none" w:sz="0" w:space="0" w:color="auto"/>
        <w:left w:val="none" w:sz="0" w:space="0" w:color="auto"/>
        <w:bottom w:val="none" w:sz="0" w:space="0" w:color="auto"/>
        <w:right w:val="none" w:sz="0" w:space="0" w:color="auto"/>
      </w:divBdr>
    </w:div>
    <w:div w:id="125972524">
      <w:bodyDiv w:val="1"/>
      <w:marLeft w:val="0"/>
      <w:marRight w:val="0"/>
      <w:marTop w:val="0"/>
      <w:marBottom w:val="0"/>
      <w:divBdr>
        <w:top w:val="none" w:sz="0" w:space="0" w:color="auto"/>
        <w:left w:val="none" w:sz="0" w:space="0" w:color="auto"/>
        <w:bottom w:val="none" w:sz="0" w:space="0" w:color="auto"/>
        <w:right w:val="none" w:sz="0" w:space="0" w:color="auto"/>
      </w:divBdr>
    </w:div>
    <w:div w:id="163595457">
      <w:bodyDiv w:val="1"/>
      <w:marLeft w:val="0"/>
      <w:marRight w:val="0"/>
      <w:marTop w:val="0"/>
      <w:marBottom w:val="0"/>
      <w:divBdr>
        <w:top w:val="none" w:sz="0" w:space="0" w:color="auto"/>
        <w:left w:val="none" w:sz="0" w:space="0" w:color="auto"/>
        <w:bottom w:val="none" w:sz="0" w:space="0" w:color="auto"/>
        <w:right w:val="none" w:sz="0" w:space="0" w:color="auto"/>
      </w:divBdr>
    </w:div>
    <w:div w:id="704405867">
      <w:bodyDiv w:val="1"/>
      <w:marLeft w:val="0"/>
      <w:marRight w:val="0"/>
      <w:marTop w:val="0"/>
      <w:marBottom w:val="0"/>
      <w:divBdr>
        <w:top w:val="none" w:sz="0" w:space="0" w:color="auto"/>
        <w:left w:val="none" w:sz="0" w:space="0" w:color="auto"/>
        <w:bottom w:val="none" w:sz="0" w:space="0" w:color="auto"/>
        <w:right w:val="none" w:sz="0" w:space="0" w:color="auto"/>
      </w:divBdr>
      <w:divsChild>
        <w:div w:id="52779966">
          <w:marLeft w:val="0"/>
          <w:marRight w:val="0"/>
          <w:marTop w:val="0"/>
          <w:marBottom w:val="0"/>
          <w:divBdr>
            <w:top w:val="none" w:sz="0" w:space="0" w:color="auto"/>
            <w:left w:val="none" w:sz="0" w:space="0" w:color="auto"/>
            <w:bottom w:val="none" w:sz="0" w:space="0" w:color="auto"/>
            <w:right w:val="none" w:sz="0" w:space="0" w:color="auto"/>
          </w:divBdr>
        </w:div>
        <w:div w:id="152376445">
          <w:marLeft w:val="0"/>
          <w:marRight w:val="0"/>
          <w:marTop w:val="0"/>
          <w:marBottom w:val="0"/>
          <w:divBdr>
            <w:top w:val="none" w:sz="0" w:space="0" w:color="auto"/>
            <w:left w:val="none" w:sz="0" w:space="0" w:color="auto"/>
            <w:bottom w:val="none" w:sz="0" w:space="0" w:color="auto"/>
            <w:right w:val="none" w:sz="0" w:space="0" w:color="auto"/>
          </w:divBdr>
        </w:div>
        <w:div w:id="220403768">
          <w:marLeft w:val="0"/>
          <w:marRight w:val="0"/>
          <w:marTop w:val="0"/>
          <w:marBottom w:val="0"/>
          <w:divBdr>
            <w:top w:val="none" w:sz="0" w:space="0" w:color="auto"/>
            <w:left w:val="none" w:sz="0" w:space="0" w:color="auto"/>
            <w:bottom w:val="none" w:sz="0" w:space="0" w:color="auto"/>
            <w:right w:val="none" w:sz="0" w:space="0" w:color="auto"/>
          </w:divBdr>
        </w:div>
        <w:div w:id="315381461">
          <w:marLeft w:val="0"/>
          <w:marRight w:val="0"/>
          <w:marTop w:val="0"/>
          <w:marBottom w:val="0"/>
          <w:divBdr>
            <w:top w:val="none" w:sz="0" w:space="0" w:color="auto"/>
            <w:left w:val="none" w:sz="0" w:space="0" w:color="auto"/>
            <w:bottom w:val="none" w:sz="0" w:space="0" w:color="auto"/>
            <w:right w:val="none" w:sz="0" w:space="0" w:color="auto"/>
          </w:divBdr>
        </w:div>
        <w:div w:id="326641967">
          <w:marLeft w:val="0"/>
          <w:marRight w:val="0"/>
          <w:marTop w:val="0"/>
          <w:marBottom w:val="0"/>
          <w:divBdr>
            <w:top w:val="none" w:sz="0" w:space="0" w:color="auto"/>
            <w:left w:val="none" w:sz="0" w:space="0" w:color="auto"/>
            <w:bottom w:val="none" w:sz="0" w:space="0" w:color="auto"/>
            <w:right w:val="none" w:sz="0" w:space="0" w:color="auto"/>
          </w:divBdr>
        </w:div>
        <w:div w:id="356663631">
          <w:marLeft w:val="0"/>
          <w:marRight w:val="0"/>
          <w:marTop w:val="0"/>
          <w:marBottom w:val="0"/>
          <w:divBdr>
            <w:top w:val="none" w:sz="0" w:space="0" w:color="auto"/>
            <w:left w:val="none" w:sz="0" w:space="0" w:color="auto"/>
            <w:bottom w:val="none" w:sz="0" w:space="0" w:color="auto"/>
            <w:right w:val="none" w:sz="0" w:space="0" w:color="auto"/>
          </w:divBdr>
        </w:div>
        <w:div w:id="374811192">
          <w:marLeft w:val="0"/>
          <w:marRight w:val="0"/>
          <w:marTop w:val="0"/>
          <w:marBottom w:val="0"/>
          <w:divBdr>
            <w:top w:val="none" w:sz="0" w:space="0" w:color="auto"/>
            <w:left w:val="none" w:sz="0" w:space="0" w:color="auto"/>
            <w:bottom w:val="none" w:sz="0" w:space="0" w:color="auto"/>
            <w:right w:val="none" w:sz="0" w:space="0" w:color="auto"/>
          </w:divBdr>
        </w:div>
        <w:div w:id="422997055">
          <w:marLeft w:val="0"/>
          <w:marRight w:val="0"/>
          <w:marTop w:val="0"/>
          <w:marBottom w:val="0"/>
          <w:divBdr>
            <w:top w:val="none" w:sz="0" w:space="0" w:color="auto"/>
            <w:left w:val="none" w:sz="0" w:space="0" w:color="auto"/>
            <w:bottom w:val="none" w:sz="0" w:space="0" w:color="auto"/>
            <w:right w:val="none" w:sz="0" w:space="0" w:color="auto"/>
          </w:divBdr>
        </w:div>
        <w:div w:id="432439229">
          <w:marLeft w:val="0"/>
          <w:marRight w:val="0"/>
          <w:marTop w:val="0"/>
          <w:marBottom w:val="0"/>
          <w:divBdr>
            <w:top w:val="none" w:sz="0" w:space="0" w:color="auto"/>
            <w:left w:val="none" w:sz="0" w:space="0" w:color="auto"/>
            <w:bottom w:val="none" w:sz="0" w:space="0" w:color="auto"/>
            <w:right w:val="none" w:sz="0" w:space="0" w:color="auto"/>
          </w:divBdr>
        </w:div>
        <w:div w:id="461769918">
          <w:marLeft w:val="0"/>
          <w:marRight w:val="0"/>
          <w:marTop w:val="0"/>
          <w:marBottom w:val="0"/>
          <w:divBdr>
            <w:top w:val="none" w:sz="0" w:space="0" w:color="auto"/>
            <w:left w:val="none" w:sz="0" w:space="0" w:color="auto"/>
            <w:bottom w:val="none" w:sz="0" w:space="0" w:color="auto"/>
            <w:right w:val="none" w:sz="0" w:space="0" w:color="auto"/>
          </w:divBdr>
        </w:div>
        <w:div w:id="528643671">
          <w:marLeft w:val="0"/>
          <w:marRight w:val="0"/>
          <w:marTop w:val="0"/>
          <w:marBottom w:val="0"/>
          <w:divBdr>
            <w:top w:val="none" w:sz="0" w:space="0" w:color="auto"/>
            <w:left w:val="none" w:sz="0" w:space="0" w:color="auto"/>
            <w:bottom w:val="none" w:sz="0" w:space="0" w:color="auto"/>
            <w:right w:val="none" w:sz="0" w:space="0" w:color="auto"/>
          </w:divBdr>
        </w:div>
        <w:div w:id="712340300">
          <w:marLeft w:val="0"/>
          <w:marRight w:val="0"/>
          <w:marTop w:val="0"/>
          <w:marBottom w:val="0"/>
          <w:divBdr>
            <w:top w:val="none" w:sz="0" w:space="0" w:color="auto"/>
            <w:left w:val="none" w:sz="0" w:space="0" w:color="auto"/>
            <w:bottom w:val="none" w:sz="0" w:space="0" w:color="auto"/>
            <w:right w:val="none" w:sz="0" w:space="0" w:color="auto"/>
          </w:divBdr>
        </w:div>
        <w:div w:id="728655391">
          <w:marLeft w:val="0"/>
          <w:marRight w:val="0"/>
          <w:marTop w:val="0"/>
          <w:marBottom w:val="0"/>
          <w:divBdr>
            <w:top w:val="none" w:sz="0" w:space="0" w:color="auto"/>
            <w:left w:val="none" w:sz="0" w:space="0" w:color="auto"/>
            <w:bottom w:val="none" w:sz="0" w:space="0" w:color="auto"/>
            <w:right w:val="none" w:sz="0" w:space="0" w:color="auto"/>
          </w:divBdr>
        </w:div>
        <w:div w:id="941492382">
          <w:marLeft w:val="0"/>
          <w:marRight w:val="0"/>
          <w:marTop w:val="0"/>
          <w:marBottom w:val="0"/>
          <w:divBdr>
            <w:top w:val="none" w:sz="0" w:space="0" w:color="auto"/>
            <w:left w:val="none" w:sz="0" w:space="0" w:color="auto"/>
            <w:bottom w:val="none" w:sz="0" w:space="0" w:color="auto"/>
            <w:right w:val="none" w:sz="0" w:space="0" w:color="auto"/>
          </w:divBdr>
        </w:div>
        <w:div w:id="1046760222">
          <w:marLeft w:val="0"/>
          <w:marRight w:val="0"/>
          <w:marTop w:val="0"/>
          <w:marBottom w:val="0"/>
          <w:divBdr>
            <w:top w:val="none" w:sz="0" w:space="0" w:color="auto"/>
            <w:left w:val="none" w:sz="0" w:space="0" w:color="auto"/>
            <w:bottom w:val="none" w:sz="0" w:space="0" w:color="auto"/>
            <w:right w:val="none" w:sz="0" w:space="0" w:color="auto"/>
          </w:divBdr>
        </w:div>
        <w:div w:id="1056859256">
          <w:marLeft w:val="0"/>
          <w:marRight w:val="0"/>
          <w:marTop w:val="0"/>
          <w:marBottom w:val="0"/>
          <w:divBdr>
            <w:top w:val="none" w:sz="0" w:space="0" w:color="auto"/>
            <w:left w:val="none" w:sz="0" w:space="0" w:color="auto"/>
            <w:bottom w:val="none" w:sz="0" w:space="0" w:color="auto"/>
            <w:right w:val="none" w:sz="0" w:space="0" w:color="auto"/>
          </w:divBdr>
        </w:div>
        <w:div w:id="1085877221">
          <w:marLeft w:val="0"/>
          <w:marRight w:val="0"/>
          <w:marTop w:val="0"/>
          <w:marBottom w:val="0"/>
          <w:divBdr>
            <w:top w:val="none" w:sz="0" w:space="0" w:color="auto"/>
            <w:left w:val="none" w:sz="0" w:space="0" w:color="auto"/>
            <w:bottom w:val="none" w:sz="0" w:space="0" w:color="auto"/>
            <w:right w:val="none" w:sz="0" w:space="0" w:color="auto"/>
          </w:divBdr>
        </w:div>
        <w:div w:id="1173490125">
          <w:marLeft w:val="0"/>
          <w:marRight w:val="0"/>
          <w:marTop w:val="0"/>
          <w:marBottom w:val="0"/>
          <w:divBdr>
            <w:top w:val="none" w:sz="0" w:space="0" w:color="auto"/>
            <w:left w:val="none" w:sz="0" w:space="0" w:color="auto"/>
            <w:bottom w:val="none" w:sz="0" w:space="0" w:color="auto"/>
            <w:right w:val="none" w:sz="0" w:space="0" w:color="auto"/>
          </w:divBdr>
        </w:div>
        <w:div w:id="1181511778">
          <w:marLeft w:val="0"/>
          <w:marRight w:val="0"/>
          <w:marTop w:val="0"/>
          <w:marBottom w:val="0"/>
          <w:divBdr>
            <w:top w:val="none" w:sz="0" w:space="0" w:color="auto"/>
            <w:left w:val="none" w:sz="0" w:space="0" w:color="auto"/>
            <w:bottom w:val="none" w:sz="0" w:space="0" w:color="auto"/>
            <w:right w:val="none" w:sz="0" w:space="0" w:color="auto"/>
          </w:divBdr>
        </w:div>
        <w:div w:id="1184588004">
          <w:marLeft w:val="0"/>
          <w:marRight w:val="0"/>
          <w:marTop w:val="0"/>
          <w:marBottom w:val="0"/>
          <w:divBdr>
            <w:top w:val="none" w:sz="0" w:space="0" w:color="auto"/>
            <w:left w:val="none" w:sz="0" w:space="0" w:color="auto"/>
            <w:bottom w:val="none" w:sz="0" w:space="0" w:color="auto"/>
            <w:right w:val="none" w:sz="0" w:space="0" w:color="auto"/>
          </w:divBdr>
        </w:div>
        <w:div w:id="1239363500">
          <w:marLeft w:val="0"/>
          <w:marRight w:val="0"/>
          <w:marTop w:val="0"/>
          <w:marBottom w:val="0"/>
          <w:divBdr>
            <w:top w:val="none" w:sz="0" w:space="0" w:color="auto"/>
            <w:left w:val="none" w:sz="0" w:space="0" w:color="auto"/>
            <w:bottom w:val="none" w:sz="0" w:space="0" w:color="auto"/>
            <w:right w:val="none" w:sz="0" w:space="0" w:color="auto"/>
          </w:divBdr>
        </w:div>
        <w:div w:id="1369447755">
          <w:marLeft w:val="0"/>
          <w:marRight w:val="0"/>
          <w:marTop w:val="0"/>
          <w:marBottom w:val="0"/>
          <w:divBdr>
            <w:top w:val="none" w:sz="0" w:space="0" w:color="auto"/>
            <w:left w:val="none" w:sz="0" w:space="0" w:color="auto"/>
            <w:bottom w:val="none" w:sz="0" w:space="0" w:color="auto"/>
            <w:right w:val="none" w:sz="0" w:space="0" w:color="auto"/>
          </w:divBdr>
        </w:div>
        <w:div w:id="1467430516">
          <w:marLeft w:val="0"/>
          <w:marRight w:val="0"/>
          <w:marTop w:val="0"/>
          <w:marBottom w:val="0"/>
          <w:divBdr>
            <w:top w:val="none" w:sz="0" w:space="0" w:color="auto"/>
            <w:left w:val="none" w:sz="0" w:space="0" w:color="auto"/>
            <w:bottom w:val="none" w:sz="0" w:space="0" w:color="auto"/>
            <w:right w:val="none" w:sz="0" w:space="0" w:color="auto"/>
          </w:divBdr>
        </w:div>
        <w:div w:id="1540240910">
          <w:marLeft w:val="0"/>
          <w:marRight w:val="0"/>
          <w:marTop w:val="0"/>
          <w:marBottom w:val="0"/>
          <w:divBdr>
            <w:top w:val="none" w:sz="0" w:space="0" w:color="auto"/>
            <w:left w:val="none" w:sz="0" w:space="0" w:color="auto"/>
            <w:bottom w:val="none" w:sz="0" w:space="0" w:color="auto"/>
            <w:right w:val="none" w:sz="0" w:space="0" w:color="auto"/>
          </w:divBdr>
        </w:div>
        <w:div w:id="1663854596">
          <w:marLeft w:val="0"/>
          <w:marRight w:val="0"/>
          <w:marTop w:val="0"/>
          <w:marBottom w:val="0"/>
          <w:divBdr>
            <w:top w:val="none" w:sz="0" w:space="0" w:color="auto"/>
            <w:left w:val="none" w:sz="0" w:space="0" w:color="auto"/>
            <w:bottom w:val="none" w:sz="0" w:space="0" w:color="auto"/>
            <w:right w:val="none" w:sz="0" w:space="0" w:color="auto"/>
          </w:divBdr>
        </w:div>
        <w:div w:id="1664115086">
          <w:marLeft w:val="0"/>
          <w:marRight w:val="0"/>
          <w:marTop w:val="0"/>
          <w:marBottom w:val="0"/>
          <w:divBdr>
            <w:top w:val="none" w:sz="0" w:space="0" w:color="auto"/>
            <w:left w:val="none" w:sz="0" w:space="0" w:color="auto"/>
            <w:bottom w:val="none" w:sz="0" w:space="0" w:color="auto"/>
            <w:right w:val="none" w:sz="0" w:space="0" w:color="auto"/>
          </w:divBdr>
        </w:div>
        <w:div w:id="1914319481">
          <w:marLeft w:val="0"/>
          <w:marRight w:val="0"/>
          <w:marTop w:val="0"/>
          <w:marBottom w:val="0"/>
          <w:divBdr>
            <w:top w:val="none" w:sz="0" w:space="0" w:color="auto"/>
            <w:left w:val="none" w:sz="0" w:space="0" w:color="auto"/>
            <w:bottom w:val="none" w:sz="0" w:space="0" w:color="auto"/>
            <w:right w:val="none" w:sz="0" w:space="0" w:color="auto"/>
          </w:divBdr>
        </w:div>
        <w:div w:id="2013992427">
          <w:marLeft w:val="0"/>
          <w:marRight w:val="0"/>
          <w:marTop w:val="0"/>
          <w:marBottom w:val="0"/>
          <w:divBdr>
            <w:top w:val="none" w:sz="0" w:space="0" w:color="auto"/>
            <w:left w:val="none" w:sz="0" w:space="0" w:color="auto"/>
            <w:bottom w:val="none" w:sz="0" w:space="0" w:color="auto"/>
            <w:right w:val="none" w:sz="0" w:space="0" w:color="auto"/>
          </w:divBdr>
        </w:div>
        <w:div w:id="2038774835">
          <w:marLeft w:val="0"/>
          <w:marRight w:val="0"/>
          <w:marTop w:val="0"/>
          <w:marBottom w:val="0"/>
          <w:divBdr>
            <w:top w:val="none" w:sz="0" w:space="0" w:color="auto"/>
            <w:left w:val="none" w:sz="0" w:space="0" w:color="auto"/>
            <w:bottom w:val="none" w:sz="0" w:space="0" w:color="auto"/>
            <w:right w:val="none" w:sz="0" w:space="0" w:color="auto"/>
          </w:divBdr>
        </w:div>
        <w:div w:id="2043630726">
          <w:marLeft w:val="0"/>
          <w:marRight w:val="0"/>
          <w:marTop w:val="0"/>
          <w:marBottom w:val="0"/>
          <w:divBdr>
            <w:top w:val="none" w:sz="0" w:space="0" w:color="auto"/>
            <w:left w:val="none" w:sz="0" w:space="0" w:color="auto"/>
            <w:bottom w:val="none" w:sz="0" w:space="0" w:color="auto"/>
            <w:right w:val="none" w:sz="0" w:space="0" w:color="auto"/>
          </w:divBdr>
        </w:div>
        <w:div w:id="2097438761">
          <w:marLeft w:val="0"/>
          <w:marRight w:val="0"/>
          <w:marTop w:val="0"/>
          <w:marBottom w:val="0"/>
          <w:divBdr>
            <w:top w:val="none" w:sz="0" w:space="0" w:color="auto"/>
            <w:left w:val="none" w:sz="0" w:space="0" w:color="auto"/>
            <w:bottom w:val="none" w:sz="0" w:space="0" w:color="auto"/>
            <w:right w:val="none" w:sz="0" w:space="0" w:color="auto"/>
          </w:divBdr>
        </w:div>
      </w:divsChild>
    </w:div>
    <w:div w:id="883912348">
      <w:bodyDiv w:val="1"/>
      <w:marLeft w:val="0"/>
      <w:marRight w:val="0"/>
      <w:marTop w:val="0"/>
      <w:marBottom w:val="0"/>
      <w:divBdr>
        <w:top w:val="none" w:sz="0" w:space="0" w:color="auto"/>
        <w:left w:val="none" w:sz="0" w:space="0" w:color="auto"/>
        <w:bottom w:val="none" w:sz="0" w:space="0" w:color="auto"/>
        <w:right w:val="none" w:sz="0" w:space="0" w:color="auto"/>
      </w:divBdr>
      <w:divsChild>
        <w:div w:id="190920477">
          <w:marLeft w:val="0"/>
          <w:marRight w:val="0"/>
          <w:marTop w:val="0"/>
          <w:marBottom w:val="0"/>
          <w:divBdr>
            <w:top w:val="none" w:sz="0" w:space="0" w:color="auto"/>
            <w:left w:val="none" w:sz="0" w:space="0" w:color="auto"/>
            <w:bottom w:val="none" w:sz="0" w:space="0" w:color="auto"/>
            <w:right w:val="none" w:sz="0" w:space="0" w:color="auto"/>
          </w:divBdr>
        </w:div>
        <w:div w:id="326060223">
          <w:marLeft w:val="0"/>
          <w:marRight w:val="0"/>
          <w:marTop w:val="0"/>
          <w:marBottom w:val="0"/>
          <w:divBdr>
            <w:top w:val="none" w:sz="0" w:space="0" w:color="auto"/>
            <w:left w:val="none" w:sz="0" w:space="0" w:color="auto"/>
            <w:bottom w:val="none" w:sz="0" w:space="0" w:color="auto"/>
            <w:right w:val="none" w:sz="0" w:space="0" w:color="auto"/>
          </w:divBdr>
        </w:div>
        <w:div w:id="374040455">
          <w:marLeft w:val="0"/>
          <w:marRight w:val="0"/>
          <w:marTop w:val="0"/>
          <w:marBottom w:val="0"/>
          <w:divBdr>
            <w:top w:val="none" w:sz="0" w:space="0" w:color="auto"/>
            <w:left w:val="none" w:sz="0" w:space="0" w:color="auto"/>
            <w:bottom w:val="none" w:sz="0" w:space="0" w:color="auto"/>
            <w:right w:val="none" w:sz="0" w:space="0" w:color="auto"/>
          </w:divBdr>
        </w:div>
        <w:div w:id="449472093">
          <w:marLeft w:val="0"/>
          <w:marRight w:val="0"/>
          <w:marTop w:val="0"/>
          <w:marBottom w:val="0"/>
          <w:divBdr>
            <w:top w:val="none" w:sz="0" w:space="0" w:color="auto"/>
            <w:left w:val="none" w:sz="0" w:space="0" w:color="auto"/>
            <w:bottom w:val="none" w:sz="0" w:space="0" w:color="auto"/>
            <w:right w:val="none" w:sz="0" w:space="0" w:color="auto"/>
          </w:divBdr>
        </w:div>
        <w:div w:id="707990383">
          <w:marLeft w:val="0"/>
          <w:marRight w:val="0"/>
          <w:marTop w:val="0"/>
          <w:marBottom w:val="0"/>
          <w:divBdr>
            <w:top w:val="none" w:sz="0" w:space="0" w:color="auto"/>
            <w:left w:val="none" w:sz="0" w:space="0" w:color="auto"/>
            <w:bottom w:val="none" w:sz="0" w:space="0" w:color="auto"/>
            <w:right w:val="none" w:sz="0" w:space="0" w:color="auto"/>
          </w:divBdr>
        </w:div>
        <w:div w:id="986280865">
          <w:marLeft w:val="0"/>
          <w:marRight w:val="0"/>
          <w:marTop w:val="0"/>
          <w:marBottom w:val="0"/>
          <w:divBdr>
            <w:top w:val="none" w:sz="0" w:space="0" w:color="auto"/>
            <w:left w:val="none" w:sz="0" w:space="0" w:color="auto"/>
            <w:bottom w:val="none" w:sz="0" w:space="0" w:color="auto"/>
            <w:right w:val="none" w:sz="0" w:space="0" w:color="auto"/>
          </w:divBdr>
        </w:div>
        <w:div w:id="1531188847">
          <w:marLeft w:val="0"/>
          <w:marRight w:val="0"/>
          <w:marTop w:val="0"/>
          <w:marBottom w:val="0"/>
          <w:divBdr>
            <w:top w:val="none" w:sz="0" w:space="0" w:color="auto"/>
            <w:left w:val="none" w:sz="0" w:space="0" w:color="auto"/>
            <w:bottom w:val="none" w:sz="0" w:space="0" w:color="auto"/>
            <w:right w:val="none" w:sz="0" w:space="0" w:color="auto"/>
          </w:divBdr>
        </w:div>
        <w:div w:id="1601136370">
          <w:marLeft w:val="0"/>
          <w:marRight w:val="0"/>
          <w:marTop w:val="0"/>
          <w:marBottom w:val="0"/>
          <w:divBdr>
            <w:top w:val="none" w:sz="0" w:space="0" w:color="auto"/>
            <w:left w:val="none" w:sz="0" w:space="0" w:color="auto"/>
            <w:bottom w:val="none" w:sz="0" w:space="0" w:color="auto"/>
            <w:right w:val="none" w:sz="0" w:space="0" w:color="auto"/>
          </w:divBdr>
        </w:div>
      </w:divsChild>
    </w:div>
    <w:div w:id="1184248557">
      <w:bodyDiv w:val="1"/>
      <w:marLeft w:val="0"/>
      <w:marRight w:val="0"/>
      <w:marTop w:val="0"/>
      <w:marBottom w:val="0"/>
      <w:divBdr>
        <w:top w:val="none" w:sz="0" w:space="0" w:color="auto"/>
        <w:left w:val="none" w:sz="0" w:space="0" w:color="auto"/>
        <w:bottom w:val="none" w:sz="0" w:space="0" w:color="auto"/>
        <w:right w:val="none" w:sz="0" w:space="0" w:color="auto"/>
      </w:divBdr>
    </w:div>
    <w:div w:id="1655797642">
      <w:bodyDiv w:val="1"/>
      <w:marLeft w:val="0"/>
      <w:marRight w:val="0"/>
      <w:marTop w:val="0"/>
      <w:marBottom w:val="0"/>
      <w:divBdr>
        <w:top w:val="none" w:sz="0" w:space="0" w:color="auto"/>
        <w:left w:val="none" w:sz="0" w:space="0" w:color="auto"/>
        <w:bottom w:val="none" w:sz="0" w:space="0" w:color="auto"/>
        <w:right w:val="none" w:sz="0" w:space="0" w:color="auto"/>
      </w:divBdr>
    </w:div>
    <w:div w:id="1742752289">
      <w:bodyDiv w:val="1"/>
      <w:marLeft w:val="0"/>
      <w:marRight w:val="0"/>
      <w:marTop w:val="0"/>
      <w:marBottom w:val="0"/>
      <w:divBdr>
        <w:top w:val="none" w:sz="0" w:space="0" w:color="auto"/>
        <w:left w:val="none" w:sz="0" w:space="0" w:color="auto"/>
        <w:bottom w:val="none" w:sz="0" w:space="0" w:color="auto"/>
        <w:right w:val="none" w:sz="0" w:space="0" w:color="auto"/>
      </w:divBdr>
    </w:div>
    <w:div w:id="1800106313">
      <w:bodyDiv w:val="1"/>
      <w:marLeft w:val="0"/>
      <w:marRight w:val="0"/>
      <w:marTop w:val="0"/>
      <w:marBottom w:val="0"/>
      <w:divBdr>
        <w:top w:val="none" w:sz="0" w:space="0" w:color="auto"/>
        <w:left w:val="none" w:sz="0" w:space="0" w:color="auto"/>
        <w:bottom w:val="none" w:sz="0" w:space="0" w:color="auto"/>
        <w:right w:val="none" w:sz="0" w:space="0" w:color="auto"/>
      </w:divBdr>
    </w:div>
    <w:div w:id="214153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usbsr.eu/attachments/article/590824"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8C83B-B263-495E-AF0C-63FA39AA4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12</Pages>
  <Words>2337</Words>
  <Characters>15656</Characters>
  <Application>Microsoft Office Word</Application>
  <DocSecurity>0</DocSecurity>
  <Lines>130</Lines>
  <Paragraphs>35</Paragraphs>
  <ScaleCrop>false</ScaleCrop>
  <HeadingPairs>
    <vt:vector size="2" baseType="variant">
      <vt:variant>
        <vt:lpstr>Tytuł</vt:lpstr>
      </vt:variant>
      <vt:variant>
        <vt:i4>1</vt:i4>
      </vt:variant>
    </vt:vector>
  </HeadingPairs>
  <TitlesOfParts>
    <vt:vector size="1" baseType="lpstr">
      <vt:lpstr>Lista sprawdzająca ETAP 1</vt:lpstr>
    </vt:vector>
  </TitlesOfParts>
  <Company>MRR</Company>
  <LinksUpToDate>false</LinksUpToDate>
  <CharactersWithSpaces>17958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sprawdzająca ETAP 1</dc:title>
  <dc:subject/>
  <dc:creator>Barbara_Baka</dc:creator>
  <cp:keywords/>
  <cp:lastModifiedBy>Miłoszewski Konrad</cp:lastModifiedBy>
  <cp:revision>20</cp:revision>
  <cp:lastPrinted>2019-02-12T11:05:00Z</cp:lastPrinted>
  <dcterms:created xsi:type="dcterms:W3CDTF">2023-10-27T13:55:00Z</dcterms:created>
  <dcterms:modified xsi:type="dcterms:W3CDTF">2025-03-03T08:25:00Z</dcterms:modified>
</cp:coreProperties>
</file>